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76D267CA" w:rsidR="005E4DC6" w:rsidRPr="005E4DC6" w:rsidRDefault="00F228A8" w:rsidP="005E4DC6">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#110</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R1-220674</w:t>
      </w:r>
      <w:r w:rsidR="0093788D">
        <w:rPr>
          <w:rFonts w:ascii="Arial" w:hAnsi="Arial" w:cs="Arial"/>
          <w:b/>
          <w:bCs/>
        </w:rPr>
        <w:t>0</w:t>
      </w:r>
    </w:p>
    <w:p w14:paraId="07CAB399" w14:textId="20CDDC6F" w:rsidR="009B58D8" w:rsidRPr="005E4DC6" w:rsidRDefault="00F228A8" w:rsidP="005E4DC6">
      <w:pPr>
        <w:tabs>
          <w:tab w:val="center" w:pos="4536"/>
          <w:tab w:val="right" w:pos="8931"/>
          <w:tab w:val="right" w:pos="9639"/>
        </w:tabs>
        <w:ind w:right="2"/>
        <w:rPr>
          <w:b/>
          <w:bCs/>
          <w:sz w:val="22"/>
        </w:rPr>
      </w:pPr>
      <w:r w:rsidRPr="007053CE">
        <w:rPr>
          <w:rFonts w:ascii="Arial" w:eastAsia="MS Mincho" w:hAnsi="Arial" w:cs="Arial"/>
          <w:b/>
          <w:bCs/>
          <w:lang w:eastAsia="ja-JP"/>
        </w:rPr>
        <w:t>Toulouse, France, August 22</w:t>
      </w:r>
      <w:r w:rsidRPr="007053CE">
        <w:rPr>
          <w:rFonts w:ascii="Arial" w:eastAsia="MS Mincho" w:hAnsi="Arial" w:cs="Arial"/>
          <w:b/>
          <w:bCs/>
          <w:vertAlign w:val="superscript"/>
          <w:lang w:eastAsia="ja-JP"/>
        </w:rPr>
        <w:t>nd</w:t>
      </w:r>
      <w:r w:rsidRPr="007053CE">
        <w:rPr>
          <w:rFonts w:ascii="Arial" w:eastAsia="MS Mincho" w:hAnsi="Arial" w:cs="Arial"/>
          <w:b/>
          <w:bCs/>
          <w:lang w:eastAsia="ja-JP"/>
        </w:rPr>
        <w:t xml:space="preserve"> – 26</w:t>
      </w:r>
      <w:r w:rsidRPr="007053CE">
        <w:rPr>
          <w:rFonts w:ascii="Arial" w:eastAsia="MS Mincho" w:hAnsi="Arial" w:cs="Arial"/>
          <w:b/>
          <w:bCs/>
          <w:vertAlign w:val="superscript"/>
          <w:lang w:eastAsia="ja-JP"/>
        </w:rPr>
        <w:t>th</w:t>
      </w:r>
      <w:r w:rsidRPr="007053CE">
        <w:rPr>
          <w:rFonts w:ascii="Arial" w:eastAsia="MS Mincho" w:hAnsi="Arial" w:cs="Arial"/>
          <w:b/>
          <w:bCs/>
          <w:lang w:eastAsia="ja-JP"/>
        </w:rPr>
        <w:t>, 2022</w:t>
      </w:r>
      <w:bookmarkStart w:id="1" w:name="_GoBack"/>
      <w:bookmarkEnd w:id="1"/>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on HP PUCCH with HARQ-ACK and SR colliding with LP HARQ-ACK</w:t>
      </w:r>
    </w:p>
    <w:p w14:paraId="184EC637"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8.3</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2" w:name="OLE_LINK13"/>
      <w:bookmarkStart w:id="3"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070A651F" w14:textId="2897A543" w:rsidR="00385D01" w:rsidRPr="009E1AC8" w:rsidRDefault="00F228A8"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9E1AC8">
        <w:rPr>
          <w:rFonts w:eastAsiaTheme="minorEastAsia"/>
          <w:bCs/>
          <w:sz w:val="20"/>
          <w:szCs w:val="20"/>
          <w:lang w:eastAsia="zh-CN"/>
        </w:rPr>
        <w:t>In RAN1#10</w:t>
      </w:r>
      <w:r>
        <w:rPr>
          <w:rFonts w:eastAsiaTheme="minorEastAsia" w:hint="eastAsia"/>
          <w:bCs/>
          <w:sz w:val="20"/>
          <w:szCs w:val="20"/>
          <w:lang w:eastAsia="zh-CN"/>
        </w:rPr>
        <w:t>9</w:t>
      </w:r>
      <w:r w:rsidRPr="009E1AC8">
        <w:rPr>
          <w:rFonts w:eastAsiaTheme="minorEastAsia"/>
          <w:bCs/>
          <w:sz w:val="20"/>
          <w:szCs w:val="20"/>
          <w:lang w:eastAsia="zh-CN"/>
        </w:rPr>
        <w:t xml:space="preserve"> e-meeting, </w:t>
      </w:r>
      <w:r w:rsidRPr="00402FD4">
        <w:rPr>
          <w:rFonts w:eastAsiaTheme="minorEastAsia"/>
          <w:bCs/>
          <w:sz w:val="20"/>
          <w:szCs w:val="20"/>
          <w:lang w:eastAsia="zh-CN"/>
        </w:rPr>
        <w:t>HP PUCCH with HARQ-ACK and SR colliding with LP HARQ-ACK</w:t>
      </w:r>
      <w:r w:rsidRPr="009E1AC8">
        <w:rPr>
          <w:rFonts w:eastAsiaTheme="minorEastAsia"/>
          <w:bCs/>
          <w:sz w:val="20"/>
          <w:szCs w:val="20"/>
          <w:lang w:eastAsia="zh-CN"/>
        </w:rPr>
        <w:t xml:space="preserve"> </w:t>
      </w:r>
      <w:r>
        <w:rPr>
          <w:rFonts w:eastAsiaTheme="minorEastAsia"/>
          <w:bCs/>
          <w:sz w:val="20"/>
          <w:szCs w:val="20"/>
          <w:lang w:eastAsia="zh-CN"/>
        </w:rPr>
        <w:t>was</w:t>
      </w:r>
      <w:r w:rsidRPr="009E1AC8">
        <w:rPr>
          <w:rFonts w:eastAsiaTheme="minorEastAsia"/>
          <w:bCs/>
          <w:sz w:val="20"/>
          <w:szCs w:val="20"/>
          <w:lang w:eastAsia="zh-CN"/>
        </w:rPr>
        <w:t xml:space="preserve"> discussed and</w:t>
      </w:r>
      <w:r>
        <w:rPr>
          <w:rFonts w:eastAsiaTheme="minorEastAsia"/>
          <w:bCs/>
          <w:sz w:val="20"/>
          <w:szCs w:val="20"/>
          <w:lang w:eastAsia="zh-CN"/>
        </w:rPr>
        <w:t xml:space="preserve"> </w:t>
      </w:r>
      <w:r>
        <w:rPr>
          <w:rFonts w:eastAsiaTheme="minorEastAsia" w:hint="eastAsia"/>
          <w:bCs/>
          <w:sz w:val="20"/>
          <w:szCs w:val="20"/>
          <w:lang w:eastAsia="zh-CN"/>
        </w:rPr>
        <w:t>no</w:t>
      </w:r>
      <w:r>
        <w:rPr>
          <w:rFonts w:eastAsiaTheme="minorEastAsia"/>
          <w:bCs/>
          <w:sz w:val="20"/>
          <w:szCs w:val="20"/>
          <w:lang w:eastAsia="zh-CN"/>
        </w:rPr>
        <w:t xml:space="preserve"> </w:t>
      </w:r>
      <w:r w:rsidRPr="009E1AC8">
        <w:rPr>
          <w:rFonts w:eastAsiaTheme="minorEastAsia"/>
          <w:bCs/>
          <w:sz w:val="20"/>
          <w:szCs w:val="20"/>
          <w:lang w:eastAsia="zh-CN"/>
        </w:rPr>
        <w:t xml:space="preserve">agreements </w:t>
      </w:r>
      <w:r>
        <w:rPr>
          <w:rFonts w:eastAsiaTheme="minorEastAsia"/>
          <w:bCs/>
          <w:sz w:val="20"/>
          <w:szCs w:val="20"/>
          <w:lang w:eastAsia="zh-CN"/>
        </w:rPr>
        <w:t xml:space="preserve">were </w:t>
      </w:r>
      <w:r w:rsidRPr="009E1AC8">
        <w:rPr>
          <w:rFonts w:eastAsiaTheme="minorEastAsia"/>
          <w:bCs/>
          <w:sz w:val="20"/>
          <w:szCs w:val="20"/>
          <w:lang w:eastAsia="zh-CN"/>
        </w:rPr>
        <w:t xml:space="preserve">achieved </w:t>
      </w:r>
      <w:r>
        <w:rPr>
          <w:rFonts w:eastAsiaTheme="minorEastAsia"/>
          <w:bCs/>
          <w:sz w:val="20"/>
          <w:szCs w:val="20"/>
          <w:lang w:eastAsia="zh-CN"/>
        </w:rPr>
        <w:t>[1]</w:t>
      </w:r>
      <w:r w:rsidRPr="009E1AC8">
        <w:rPr>
          <w:rFonts w:eastAsiaTheme="minorEastAsia"/>
          <w:bCs/>
          <w:sz w:val="20"/>
          <w:szCs w:val="20"/>
          <w:lang w:eastAsia="zh-CN"/>
        </w:rPr>
        <w:t>:</w:t>
      </w:r>
    </w:p>
    <w:p w14:paraId="572F0BEF" w14:textId="54C47712"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976B5F">
        <w:rPr>
          <w:rFonts w:eastAsia="等线"/>
          <w:sz w:val="20"/>
          <w:szCs w:val="20"/>
          <w:lang w:eastAsia="zh-CN"/>
        </w:rPr>
        <w:t xml:space="preserve"> </w:t>
      </w:r>
      <w:r w:rsidR="00402FD4" w:rsidRPr="00402FD4">
        <w:rPr>
          <w:rFonts w:eastAsia="等线"/>
          <w:sz w:val="20"/>
          <w:szCs w:val="20"/>
          <w:lang w:eastAsia="zh-CN"/>
        </w:rPr>
        <w:t>HP PUCCH with HARQ-ACK and SR colliding with LP HARQ-ACK</w:t>
      </w:r>
      <w:r w:rsidRPr="009E1AC8">
        <w:rPr>
          <w:rFonts w:eastAsia="等线"/>
          <w:sz w:val="20"/>
          <w:szCs w:val="20"/>
          <w:lang w:eastAsia="zh-CN"/>
        </w:rPr>
        <w:t>.</w:t>
      </w:r>
      <w:bookmarkStart w:id="4" w:name="OLE_LINK12"/>
    </w:p>
    <w:p w14:paraId="488B3FFB" w14:textId="63D668C9" w:rsidR="00E3279A" w:rsidRPr="009E1AC8" w:rsidRDefault="00402FD4" w:rsidP="00E3279A">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BD17AE">
        <w:rPr>
          <w:rFonts w:ascii="Times New Roman" w:hAnsi="Times New Roman" w:cs="Times New Roman"/>
          <w:b w:val="0"/>
        </w:rPr>
        <w:t>PUCCH carrying HP SR and HP HARQ-ACK with PF0/1 overla</w:t>
      </w:r>
      <w:r w:rsidRPr="00BD17AE">
        <w:rPr>
          <w:rFonts w:ascii="Times New Roman" w:hAnsi="Times New Roman" w:cs="Times New Roman" w:hint="eastAsia"/>
          <w:b w:val="0"/>
        </w:rPr>
        <w:t>p</w:t>
      </w:r>
      <w:r w:rsidRPr="00BD17AE">
        <w:rPr>
          <w:rFonts w:ascii="Times New Roman" w:hAnsi="Times New Roman" w:cs="Times New Roman"/>
          <w:b w:val="0"/>
        </w:rPr>
        <w:t>p</w:t>
      </w:r>
      <w:r w:rsidRPr="00BD17AE">
        <w:rPr>
          <w:rFonts w:ascii="Times New Roman" w:hAnsi="Times New Roman" w:cs="Times New Roman" w:hint="eastAsia"/>
          <w:b w:val="0"/>
        </w:rPr>
        <w:t>ing</w:t>
      </w:r>
      <w:r w:rsidRPr="00BD17AE">
        <w:rPr>
          <w:rFonts w:ascii="Times New Roman" w:hAnsi="Times New Roman" w:cs="Times New Roman"/>
          <w:b w:val="0"/>
        </w:rPr>
        <w:t xml:space="preserve"> with a PUCCH carrying LP HARQ-ACK</w:t>
      </w:r>
    </w:p>
    <w:p w14:paraId="7768C012" w14:textId="4526D2CB" w:rsidR="00BF6723" w:rsidRPr="00D95DD4" w:rsidRDefault="00BD17AE" w:rsidP="00E3279A">
      <w:pPr>
        <w:spacing w:afterLines="50" w:after="120"/>
        <w:jc w:val="both"/>
        <w:rPr>
          <w:rFonts w:eastAsia="等线"/>
          <w:kern w:val="2"/>
          <w:sz w:val="15"/>
          <w:szCs w:val="20"/>
          <w:lang w:eastAsia="zh-CN"/>
        </w:rPr>
      </w:pPr>
      <w:bookmarkStart w:id="5" w:name="_Hlk54103374"/>
      <w:r w:rsidRPr="00D95DD4">
        <w:rPr>
          <w:rFonts w:eastAsiaTheme="minorEastAsia"/>
          <w:sz w:val="20"/>
          <w:lang w:eastAsia="zh-CN"/>
        </w:rPr>
        <w:t>T</w:t>
      </w:r>
      <w:r w:rsidRPr="00D95DD4">
        <w:rPr>
          <w:rFonts w:eastAsiaTheme="minorEastAsia" w:hint="eastAsia"/>
          <w:sz w:val="20"/>
          <w:lang w:eastAsia="zh-CN"/>
        </w:rPr>
        <w:t>he</w:t>
      </w:r>
      <w:r w:rsidRPr="00D95DD4">
        <w:rPr>
          <w:rFonts w:eastAsiaTheme="minorEastAsia"/>
          <w:sz w:val="20"/>
          <w:lang w:eastAsia="zh-CN"/>
        </w:rPr>
        <w:t xml:space="preserve"> issue on HP SR and HP HARQ-ACK with PF0/1 overla</w:t>
      </w:r>
      <w:r w:rsidRPr="00D95DD4">
        <w:rPr>
          <w:rFonts w:eastAsiaTheme="minorEastAsia" w:hint="eastAsia"/>
          <w:sz w:val="20"/>
          <w:lang w:eastAsia="zh-CN"/>
        </w:rPr>
        <w:t>p</w:t>
      </w:r>
      <w:r w:rsidRPr="00D95DD4">
        <w:rPr>
          <w:rFonts w:eastAsiaTheme="minorEastAsia"/>
          <w:sz w:val="20"/>
          <w:lang w:eastAsia="zh-CN"/>
        </w:rPr>
        <w:t>p</w:t>
      </w:r>
      <w:r w:rsidRPr="00D95DD4">
        <w:rPr>
          <w:rFonts w:eastAsiaTheme="minorEastAsia" w:hint="eastAsia"/>
          <w:sz w:val="20"/>
          <w:lang w:eastAsia="zh-CN"/>
        </w:rPr>
        <w:t>ing</w:t>
      </w:r>
      <w:r w:rsidRPr="00D95DD4">
        <w:rPr>
          <w:rFonts w:eastAsiaTheme="minorEastAsia"/>
          <w:sz w:val="20"/>
          <w:lang w:eastAsia="zh-CN"/>
        </w:rPr>
        <w:t xml:space="preserve"> with LP HARQ-ACK has been discussed in several meetings. </w:t>
      </w:r>
      <w:r w:rsidR="00BF6723" w:rsidRPr="00D95DD4">
        <w:rPr>
          <w:rFonts w:eastAsiaTheme="minorEastAsia"/>
          <w:sz w:val="20"/>
          <w:lang w:eastAsia="zh-CN"/>
        </w:rPr>
        <w:t xml:space="preserve">In the last RAN1 meeting, </w:t>
      </w:r>
      <w:r w:rsidR="00F228A8">
        <w:rPr>
          <w:rFonts w:eastAsiaTheme="minorEastAsia"/>
          <w:sz w:val="20"/>
          <w:lang w:eastAsia="zh-CN"/>
        </w:rPr>
        <w:t>the following</w:t>
      </w:r>
      <w:r w:rsidR="00F228A8" w:rsidRPr="00D95DD4">
        <w:rPr>
          <w:rFonts w:eastAsiaTheme="minorEastAsia"/>
          <w:sz w:val="20"/>
          <w:lang w:eastAsia="zh-CN"/>
        </w:rPr>
        <w:t xml:space="preserve"> </w:t>
      </w:r>
      <w:r w:rsidR="00F228A8">
        <w:rPr>
          <w:rFonts w:eastAsiaTheme="minorEastAsia"/>
          <w:sz w:val="20"/>
          <w:lang w:eastAsia="zh-CN"/>
        </w:rPr>
        <w:t>was</w:t>
      </w:r>
      <w:r w:rsidR="00F228A8" w:rsidRPr="00D95DD4">
        <w:rPr>
          <w:rFonts w:eastAsiaTheme="minorEastAsia"/>
          <w:sz w:val="20"/>
          <w:lang w:eastAsia="zh-CN"/>
        </w:rPr>
        <w:t xml:space="preserve"> proposed</w:t>
      </w:r>
      <w:r w:rsidR="00BF6723" w:rsidRPr="00D95DD4">
        <w:rPr>
          <w:rFonts w:eastAsiaTheme="minorEastAsia"/>
          <w:sz w:val="20"/>
          <w:lang w:eastAsia="zh-CN"/>
        </w:rPr>
        <w:t xml:space="preserve">. </w:t>
      </w:r>
    </w:p>
    <w:tbl>
      <w:tblPr>
        <w:tblStyle w:val="ac"/>
        <w:tblW w:w="0" w:type="auto"/>
        <w:tblLook w:val="04A0" w:firstRow="1" w:lastRow="0" w:firstColumn="1" w:lastColumn="0" w:noHBand="0" w:noVBand="1"/>
      </w:tblPr>
      <w:tblGrid>
        <w:gridCol w:w="9019"/>
      </w:tblGrid>
      <w:tr w:rsidR="00BF6723" w14:paraId="2D40061F" w14:textId="77777777" w:rsidTr="00BF6723">
        <w:tc>
          <w:tcPr>
            <w:tcW w:w="9019" w:type="dxa"/>
          </w:tcPr>
          <w:p w14:paraId="190F9383" w14:textId="7D718BC3" w:rsidR="00D95DD4" w:rsidRDefault="00D95DD4" w:rsidP="00BF6723">
            <w:pPr>
              <w:overflowPunct w:val="0"/>
              <w:autoSpaceDE w:val="0"/>
              <w:autoSpaceDN w:val="0"/>
              <w:adjustRightInd w:val="0"/>
              <w:jc w:val="both"/>
              <w:textAlignment w:val="baseline"/>
              <w:rPr>
                <w:rFonts w:eastAsiaTheme="minorEastAsia"/>
                <w:sz w:val="20"/>
                <w:szCs w:val="20"/>
                <w:lang w:eastAsia="zh-CN"/>
              </w:rPr>
            </w:pPr>
            <w:r>
              <w:rPr>
                <w:rFonts w:eastAsiaTheme="minorEastAsia"/>
                <w:sz w:val="20"/>
                <w:szCs w:val="20"/>
                <w:lang w:eastAsia="zh-CN"/>
              </w:rPr>
              <w:t>Proposal:</w:t>
            </w:r>
          </w:p>
          <w:p w14:paraId="080BA5C3" w14:textId="77777777" w:rsidR="00F228A8" w:rsidRPr="00D95DD4" w:rsidRDefault="00F228A8" w:rsidP="00BF6723">
            <w:pPr>
              <w:overflowPunct w:val="0"/>
              <w:autoSpaceDE w:val="0"/>
              <w:autoSpaceDN w:val="0"/>
              <w:adjustRightInd w:val="0"/>
              <w:jc w:val="both"/>
              <w:textAlignment w:val="baseline"/>
              <w:rPr>
                <w:rFonts w:eastAsiaTheme="minorEastAsia"/>
                <w:sz w:val="20"/>
                <w:szCs w:val="20"/>
                <w:lang w:eastAsia="zh-CN"/>
              </w:rPr>
            </w:pPr>
          </w:p>
          <w:p w14:paraId="0C3797D3" w14:textId="755B2CDF" w:rsidR="00BF6723" w:rsidRPr="00140C56" w:rsidRDefault="00140C56" w:rsidP="00BF6723">
            <w:pPr>
              <w:overflowPunct w:val="0"/>
              <w:autoSpaceDE w:val="0"/>
              <w:autoSpaceDN w:val="0"/>
              <w:adjustRightInd w:val="0"/>
              <w:jc w:val="both"/>
              <w:textAlignment w:val="baseline"/>
              <w:rPr>
                <w:sz w:val="15"/>
                <w:szCs w:val="20"/>
              </w:rPr>
            </w:pPr>
            <w:r w:rsidRPr="00140C56">
              <w:rPr>
                <w:sz w:val="20"/>
                <w:szCs w:val="20"/>
                <w:lang w:eastAsia="zh-CN" w:bidi="ar"/>
              </w:rPr>
              <w:t xml:space="preserve">When a PUCCH carrying explicit/implicit HP SR and HP HARQ-ACK, </w:t>
            </w:r>
            <w:r w:rsidRPr="00140C56">
              <w:rPr>
                <w:rFonts w:eastAsia="微软雅黑"/>
                <w:sz w:val="20"/>
                <w:lang w:eastAsia="zh-CN" w:bidi="ar"/>
              </w:rPr>
              <w:t>for HP SR with F1 and HP HARQ-ACK with F0/F1, and HP SR with F0 and HP HARQ-ACK with F0</w:t>
            </w:r>
            <w:r w:rsidRPr="00140C56">
              <w:rPr>
                <w:sz w:val="20"/>
                <w:szCs w:val="20"/>
                <w:lang w:eastAsia="zh-CN" w:bidi="ar"/>
              </w:rPr>
              <w:t xml:space="preserve"> overlaps with a PUCCH carrying LP HARQ-ACK, where the original PUCCH carrying the HP HARQ-ACK before Step 1 overlaps with K HP </w:t>
            </w:r>
            <w:proofErr w:type="gramStart"/>
            <w:r w:rsidRPr="00140C56">
              <w:rPr>
                <w:sz w:val="20"/>
                <w:szCs w:val="20"/>
                <w:lang w:eastAsia="zh-CN" w:bidi="ar"/>
              </w:rPr>
              <w:t>SRs ,</w:t>
            </w:r>
            <w:proofErr w:type="gramEnd"/>
            <w:r w:rsidRPr="00140C56">
              <w:rPr>
                <w:sz w:val="20"/>
                <w:szCs w:val="20"/>
                <w:lang w:eastAsia="zh-CN" w:bidi="ar"/>
              </w:rPr>
              <w:t xml:space="preserve"> K&gt;=1</w:t>
            </w:r>
          </w:p>
          <w:p w14:paraId="4BC834D8" w14:textId="77777777" w:rsidR="00BF6723" w:rsidRPr="00D95DD4" w:rsidRDefault="00BF6723" w:rsidP="00BF6723">
            <w:pPr>
              <w:numPr>
                <w:ilvl w:val="0"/>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rFonts w:eastAsia="宋体"/>
                <w:sz w:val="20"/>
                <w:szCs w:val="20"/>
                <w:lang w:val="en-GB" w:eastAsia="zh-CN"/>
              </w:rPr>
              <w:t xml:space="preserve">In Step 1, 1-bit </w:t>
            </w:r>
            <w:r w:rsidRPr="00D95DD4">
              <w:rPr>
                <w:sz w:val="20"/>
              </w:rPr>
              <w:t xml:space="preserve">HP SR is multiplexed to HP HARQ-ACK bits (based on Rel-15 rules) for determining the resultant PUCCH resource. </w:t>
            </w:r>
          </w:p>
          <w:p w14:paraId="5AA02F57" w14:textId="77777777" w:rsidR="00BF6723" w:rsidRPr="00D95DD4" w:rsidRDefault="00BF6723" w:rsidP="00BF6723">
            <w:pPr>
              <w:numPr>
                <w:ilvl w:val="1"/>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rFonts w:eastAsia="宋体"/>
                <w:sz w:val="20"/>
                <w:szCs w:val="20"/>
                <w:lang w:val="en-GB" w:eastAsia="zh-CN"/>
              </w:rPr>
              <w:t>Note: The description of Step 1 here is only for information purpose, which has no spec impact.</w:t>
            </w:r>
          </w:p>
          <w:p w14:paraId="4E44F386" w14:textId="77777777" w:rsidR="00BF6723" w:rsidRPr="00D95DD4" w:rsidRDefault="00BF6723" w:rsidP="00BF6723">
            <w:pPr>
              <w:numPr>
                <w:ilvl w:val="0"/>
                <w:numId w:val="38"/>
              </w:numPr>
              <w:overflowPunct w:val="0"/>
              <w:autoSpaceDE w:val="0"/>
              <w:autoSpaceDN w:val="0"/>
              <w:adjustRightInd w:val="0"/>
              <w:contextualSpacing/>
              <w:jc w:val="both"/>
              <w:textAlignment w:val="baseline"/>
              <w:rPr>
                <w:rFonts w:eastAsia="宋体"/>
                <w:bCs/>
                <w:sz w:val="20"/>
                <w:szCs w:val="20"/>
                <w:lang w:val="en-GB" w:eastAsia="zh-CN"/>
              </w:rPr>
            </w:pPr>
            <w:r w:rsidRPr="00D95DD4">
              <w:rPr>
                <w:sz w:val="20"/>
              </w:rPr>
              <w:t>In Step 2</w:t>
            </w:r>
            <w:r w:rsidRPr="00D95DD4">
              <w:rPr>
                <w:rFonts w:eastAsia="宋体"/>
                <w:sz w:val="20"/>
                <w:szCs w:val="20"/>
                <w:lang w:val="en-GB" w:eastAsia="zh-CN"/>
              </w:rPr>
              <w:t>, down-select from the two options:</w:t>
            </w:r>
          </w:p>
          <w:p w14:paraId="1A04A9FD" w14:textId="77777777" w:rsidR="005E4DC6" w:rsidRPr="005E4DC6" w:rsidRDefault="005E4DC6" w:rsidP="005E4DC6">
            <w:pPr>
              <w:numPr>
                <w:ilvl w:val="1"/>
                <w:numId w:val="38"/>
              </w:numPr>
              <w:overflowPunct w:val="0"/>
              <w:autoSpaceDE w:val="0"/>
              <w:autoSpaceDN w:val="0"/>
              <w:adjustRightInd w:val="0"/>
              <w:spacing w:after="160" w:line="259" w:lineRule="auto"/>
              <w:contextualSpacing/>
              <w:jc w:val="both"/>
              <w:textAlignment w:val="baseline"/>
              <w:rPr>
                <w:rFonts w:eastAsia="宋体"/>
                <w:sz w:val="20"/>
                <w:szCs w:val="20"/>
                <w:lang w:eastAsia="zh-CN"/>
              </w:rPr>
            </w:pPr>
            <w:r w:rsidRPr="005E4DC6">
              <w:rPr>
                <w:rFonts w:eastAsia="宋体" w:hint="eastAsia"/>
                <w:sz w:val="20"/>
                <w:szCs w:val="20"/>
                <w:lang w:eastAsia="zh-CN"/>
              </w:rPr>
              <w:t>O</w:t>
            </w:r>
            <w:r w:rsidRPr="005E4DC6">
              <w:rPr>
                <w:rFonts w:eastAsia="宋体"/>
                <w:sz w:val="20"/>
                <w:szCs w:val="20"/>
                <w:lang w:eastAsia="zh-CN"/>
              </w:rPr>
              <w:t xml:space="preserve">ption 0: LP HARQ-ACK is dropped when colliding with a PUCCH with HP HARQ-ACK and positive SR. UE </w:t>
            </w:r>
            <w:proofErr w:type="spellStart"/>
            <w:r w:rsidRPr="005E4DC6">
              <w:rPr>
                <w:rFonts w:eastAsia="宋体"/>
                <w:sz w:val="20"/>
                <w:szCs w:val="20"/>
                <w:lang w:eastAsia="zh-CN"/>
              </w:rPr>
              <w:t>behaviour</w:t>
            </w:r>
            <w:proofErr w:type="spellEnd"/>
            <w:r w:rsidRPr="005E4DC6">
              <w:rPr>
                <w:rFonts w:eastAsia="宋体"/>
                <w:sz w:val="20"/>
                <w:szCs w:val="20"/>
                <w:lang w:eastAsia="zh-CN"/>
              </w:rPr>
              <w:t xml:space="preserve"> is the same as a PUCCH with LP HARQ-ACK colliding with a PUCCH with HP HARQ-ACK without SR.</w:t>
            </w:r>
          </w:p>
          <w:p w14:paraId="3FFA0097" w14:textId="77777777" w:rsidR="005E4DC6" w:rsidRPr="005E4DC6" w:rsidRDefault="005E4DC6" w:rsidP="005E4DC6">
            <w:pPr>
              <w:numPr>
                <w:ilvl w:val="1"/>
                <w:numId w:val="38"/>
              </w:numPr>
              <w:overflowPunct w:val="0"/>
              <w:autoSpaceDE w:val="0"/>
              <w:autoSpaceDN w:val="0"/>
              <w:adjustRightInd w:val="0"/>
              <w:spacing w:after="160" w:line="259" w:lineRule="auto"/>
              <w:contextualSpacing/>
              <w:jc w:val="both"/>
              <w:textAlignment w:val="baseline"/>
              <w:rPr>
                <w:rFonts w:eastAsia="宋体"/>
                <w:bCs/>
                <w:sz w:val="20"/>
                <w:szCs w:val="20"/>
                <w:lang w:eastAsia="zh-CN"/>
              </w:rPr>
            </w:pPr>
            <w:r w:rsidRPr="005E4DC6">
              <w:rPr>
                <w:rFonts w:eastAsia="宋体"/>
                <w:sz w:val="20"/>
                <w:szCs w:val="20"/>
                <w:lang w:eastAsia="zh-CN"/>
              </w:rPr>
              <w:t xml:space="preserve">Option 2: </w:t>
            </w:r>
          </w:p>
          <w:p w14:paraId="74F564BD" w14:textId="77777777" w:rsidR="005E4DC6" w:rsidRPr="005E4DC6" w:rsidRDefault="005E4DC6" w:rsidP="005E4DC6">
            <w:pPr>
              <w:numPr>
                <w:ilvl w:val="2"/>
                <w:numId w:val="38"/>
              </w:numPr>
              <w:overflowPunct w:val="0"/>
              <w:autoSpaceDE w:val="0"/>
              <w:autoSpaceDN w:val="0"/>
              <w:adjustRightInd w:val="0"/>
              <w:spacing w:after="160" w:line="259" w:lineRule="auto"/>
              <w:contextualSpacing/>
              <w:jc w:val="both"/>
              <w:textAlignment w:val="baseline"/>
              <w:rPr>
                <w:rFonts w:eastAsia="宋体"/>
                <w:bCs/>
                <w:sz w:val="20"/>
                <w:szCs w:val="20"/>
                <w:lang w:eastAsia="zh-CN"/>
              </w:rPr>
            </w:pPr>
            <w:r w:rsidRPr="005E4DC6">
              <w:rPr>
                <w:rFonts w:eastAsia="宋体"/>
                <w:color w:val="FF0000"/>
                <w:sz w:val="20"/>
                <w:szCs w:val="20"/>
                <w:lang w:eastAsia="zh-CN"/>
              </w:rPr>
              <w:t>[</w:t>
            </w:r>
            <w:r w:rsidRPr="005E4DC6">
              <w:rPr>
                <w:color w:val="FF0000"/>
                <w:sz w:val="20"/>
                <w:szCs w:val="20"/>
                <w:lang w:eastAsia="zh-CN"/>
              </w:rPr>
              <w:t xml:space="preserve">If the HP HARQ-ACK is using a PUCCH resource provided by </w:t>
            </w:r>
            <w:r w:rsidRPr="005E4DC6">
              <w:rPr>
                <w:bCs/>
                <w:i/>
                <w:iCs/>
                <w:color w:val="FF0000"/>
                <w:sz w:val="20"/>
                <w:szCs w:val="20"/>
              </w:rPr>
              <w:t>PUCCH-</w:t>
            </w:r>
            <w:proofErr w:type="spellStart"/>
            <w:r w:rsidRPr="005E4DC6">
              <w:rPr>
                <w:bCs/>
                <w:i/>
                <w:iCs/>
                <w:color w:val="FF0000"/>
                <w:sz w:val="20"/>
                <w:szCs w:val="20"/>
              </w:rPr>
              <w:t>ResourceSet</w:t>
            </w:r>
            <w:proofErr w:type="spellEnd"/>
            <w:r w:rsidRPr="005E4DC6">
              <w:rPr>
                <w:bCs/>
                <w:i/>
                <w:iCs/>
                <w:color w:val="FF0000"/>
                <w:sz w:val="20"/>
                <w:szCs w:val="20"/>
              </w:rPr>
              <w:t xml:space="preserve"> </w:t>
            </w:r>
            <w:r w:rsidRPr="005E4DC6">
              <w:rPr>
                <w:color w:val="FF0000"/>
                <w:sz w:val="20"/>
                <w:szCs w:val="20"/>
                <w:lang w:eastAsia="zh-CN"/>
              </w:rPr>
              <w:t xml:space="preserve">or </w:t>
            </w:r>
            <w:r w:rsidRPr="005E4DC6">
              <w:rPr>
                <w:i/>
                <w:iCs/>
                <w:color w:val="FF0000"/>
                <w:sz w:val="20"/>
                <w:szCs w:val="20"/>
                <w:lang w:eastAsia="zh-CN"/>
              </w:rPr>
              <w:t>SPS-PUCCH-AN-List</w:t>
            </w:r>
            <w:r w:rsidRPr="005E4DC6">
              <w:rPr>
                <w:color w:val="FF0000"/>
                <w:sz w:val="20"/>
                <w:szCs w:val="20"/>
                <w:lang w:eastAsia="zh-CN"/>
              </w:rPr>
              <w:t>,]</w:t>
            </w:r>
            <w:r w:rsidRPr="005E4DC6">
              <w:rPr>
                <w:sz w:val="20"/>
                <w:szCs w:val="20"/>
                <w:lang w:eastAsia="zh-CN"/>
              </w:rPr>
              <w:t xml:space="preserve"> </w:t>
            </w:r>
            <w:r w:rsidRPr="005E4DC6">
              <w:rPr>
                <w:rFonts w:eastAsia="宋体"/>
                <w:sz w:val="20"/>
                <w:szCs w:val="20"/>
                <w:lang w:eastAsia="zh-CN"/>
              </w:rPr>
              <w:t xml:space="preserve">1-bit HP SR is appended to HP HARQ-ACK bits. The number of HP UCI bits is </w:t>
            </w:r>
            <w:r w:rsidRPr="005E4DC6">
              <w:rPr>
                <w:rFonts w:eastAsia="宋体"/>
                <w:bCs/>
                <w:sz w:val="20"/>
                <w:szCs w:val="20"/>
                <w:lang w:eastAsia="zh-CN"/>
              </w:rPr>
              <w:fldChar w:fldCharType="begin"/>
            </w:r>
            <w:r w:rsidRPr="005E4DC6">
              <w:rPr>
                <w:rFonts w:eastAsia="宋体"/>
                <w:bCs/>
                <w:sz w:val="20"/>
                <w:szCs w:val="20"/>
                <w:lang w:eastAsia="zh-CN"/>
              </w:rPr>
              <w:instrText xml:space="preserve"> QUOTE </w:instrText>
            </w:r>
            <w:r w:rsidR="00744172">
              <w:rPr>
                <w:rFonts w:eastAsia="宋体"/>
                <w:noProof/>
                <w:position w:val="-8"/>
                <w:sz w:val="20"/>
              </w:rPr>
              <w:pict w14:anchorId="495CF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2.1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5E4DC6">
              <w:rPr>
                <w:rFonts w:eastAsia="宋体"/>
                <w:bCs/>
                <w:sz w:val="20"/>
                <w:szCs w:val="20"/>
                <w:lang w:eastAsia="zh-CN"/>
              </w:rPr>
              <w:instrText xml:space="preserve"> </w:instrText>
            </w:r>
            <w:r w:rsidRPr="005E4DC6">
              <w:rPr>
                <w:rFonts w:eastAsia="宋体"/>
                <w:bCs/>
                <w:sz w:val="20"/>
                <w:szCs w:val="20"/>
                <w:lang w:eastAsia="zh-CN"/>
              </w:rPr>
              <w:fldChar w:fldCharType="separate"/>
            </w:r>
            <w:r w:rsidR="00744172">
              <w:rPr>
                <w:rFonts w:eastAsia="宋体"/>
                <w:noProof/>
                <w:position w:val="-8"/>
                <w:sz w:val="20"/>
              </w:rPr>
              <w:pict w14:anchorId="0E4C23C3">
                <v:shape id="_x0000_i1026" type="#_x0000_t75" style="width:76.2pt;height:13.5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5E4DC6">
              <w:rPr>
                <w:rFonts w:eastAsia="宋体"/>
                <w:bCs/>
                <w:sz w:val="20"/>
                <w:szCs w:val="20"/>
                <w:lang w:eastAsia="zh-CN"/>
              </w:rPr>
              <w:fldChar w:fldCharType="end"/>
            </w:r>
          </w:p>
          <w:p w14:paraId="0526963B" w14:textId="77777777" w:rsidR="005E4DC6" w:rsidRPr="005E4DC6" w:rsidRDefault="005E4DC6" w:rsidP="005E4DC6">
            <w:pPr>
              <w:numPr>
                <w:ilvl w:val="2"/>
                <w:numId w:val="38"/>
              </w:numPr>
              <w:overflowPunct w:val="0"/>
              <w:autoSpaceDE w:val="0"/>
              <w:autoSpaceDN w:val="0"/>
              <w:adjustRightInd w:val="0"/>
              <w:spacing w:after="160" w:line="259" w:lineRule="auto"/>
              <w:contextualSpacing/>
              <w:jc w:val="both"/>
              <w:textAlignment w:val="baseline"/>
              <w:rPr>
                <w:rFonts w:eastAsia="宋体"/>
                <w:bCs/>
                <w:sz w:val="20"/>
                <w:szCs w:val="20"/>
                <w:lang w:eastAsia="zh-CN"/>
              </w:rPr>
            </w:pPr>
            <w:r w:rsidRPr="005E4DC6">
              <w:rPr>
                <w:rFonts w:eastAsia="宋体"/>
                <w:sz w:val="20"/>
                <w:szCs w:val="20"/>
                <w:lang w:eastAsia="zh-CN"/>
              </w:rPr>
              <w:t>The resultant PUCCH resource for multiplexing HP SR + HP HARQ-ACK + LP HARQ-ACK is either of PF2, PF3, or PF4.</w:t>
            </w:r>
          </w:p>
          <w:p w14:paraId="345E1ABE" w14:textId="77777777" w:rsidR="005E4DC6" w:rsidRPr="005E4DC6" w:rsidRDefault="005E4DC6" w:rsidP="005E4DC6">
            <w:pPr>
              <w:numPr>
                <w:ilvl w:val="2"/>
                <w:numId w:val="38"/>
              </w:numPr>
              <w:overflowPunct w:val="0"/>
              <w:autoSpaceDE w:val="0"/>
              <w:autoSpaceDN w:val="0"/>
              <w:adjustRightInd w:val="0"/>
              <w:spacing w:after="160" w:line="259" w:lineRule="auto"/>
              <w:contextualSpacing/>
              <w:jc w:val="both"/>
              <w:textAlignment w:val="baseline"/>
              <w:rPr>
                <w:rFonts w:eastAsia="宋体"/>
                <w:color w:val="FF0000"/>
                <w:sz w:val="20"/>
                <w:szCs w:val="20"/>
                <w:lang w:eastAsia="zh-CN"/>
              </w:rPr>
            </w:pPr>
            <w:r w:rsidRPr="005E4DC6">
              <w:rPr>
                <w:rFonts w:eastAsia="宋体"/>
                <w:color w:val="FF0000"/>
                <w:sz w:val="20"/>
                <w:szCs w:val="20"/>
                <w:lang w:eastAsia="zh-CN"/>
              </w:rPr>
              <w:t>[If HP HARQ-ACK is using a PUCCH resource provided by n1PUCCH-AN, the LP HARQ-ACK is dropped.]</w:t>
            </w:r>
          </w:p>
          <w:p w14:paraId="51CFD58B" w14:textId="2F757D84" w:rsidR="00BF6723" w:rsidRPr="00D95DD4" w:rsidRDefault="00BF6723" w:rsidP="005E4DC6">
            <w:pPr>
              <w:overflowPunct w:val="0"/>
              <w:autoSpaceDE w:val="0"/>
              <w:autoSpaceDN w:val="0"/>
              <w:adjustRightInd w:val="0"/>
              <w:ind w:left="1800"/>
              <w:contextualSpacing/>
              <w:jc w:val="both"/>
              <w:textAlignment w:val="baseline"/>
              <w:rPr>
                <w:rFonts w:eastAsia="宋体"/>
                <w:bCs/>
                <w:sz w:val="20"/>
                <w:szCs w:val="20"/>
                <w:lang w:val="en-GB" w:eastAsia="zh-CN"/>
              </w:rPr>
            </w:pPr>
          </w:p>
        </w:tc>
      </w:tr>
    </w:tbl>
    <w:p w14:paraId="6E8DBCEF" w14:textId="43E08952" w:rsidR="00B96B57" w:rsidRDefault="009F162F" w:rsidP="009F162F">
      <w:pPr>
        <w:spacing w:beforeLines="50" w:before="120" w:afterLines="50" w:after="120"/>
        <w:jc w:val="both"/>
        <w:rPr>
          <w:rFonts w:eastAsia="宋体"/>
          <w:sz w:val="20"/>
          <w:szCs w:val="20"/>
          <w:lang w:eastAsia="zh-CN"/>
        </w:rPr>
      </w:pPr>
      <w:r w:rsidRPr="00D95DD4">
        <w:rPr>
          <w:rFonts w:eastAsia="宋体"/>
          <w:sz w:val="20"/>
          <w:szCs w:val="20"/>
          <w:lang w:eastAsia="zh-CN"/>
        </w:rPr>
        <w:t xml:space="preserve">It is a typical case </w:t>
      </w:r>
      <w:r w:rsidR="00BD17AE" w:rsidRPr="00D95DD4">
        <w:rPr>
          <w:rFonts w:eastAsia="宋体"/>
          <w:sz w:val="20"/>
          <w:szCs w:val="20"/>
          <w:lang w:eastAsia="zh-CN"/>
        </w:rPr>
        <w:t>for</w:t>
      </w:r>
      <w:r w:rsidRPr="00D95DD4">
        <w:rPr>
          <w:rFonts w:eastAsia="宋体"/>
          <w:sz w:val="20"/>
          <w:szCs w:val="20"/>
          <w:lang w:eastAsia="zh-CN"/>
        </w:rPr>
        <w:t xml:space="preserve"> </w:t>
      </w:r>
      <w:r w:rsidR="00BD17AE" w:rsidRPr="00D95DD4">
        <w:rPr>
          <w:rFonts w:eastAsia="宋体"/>
          <w:sz w:val="20"/>
          <w:szCs w:val="20"/>
          <w:lang w:eastAsia="zh-CN"/>
        </w:rPr>
        <w:t xml:space="preserve">URLLC service using </w:t>
      </w:r>
      <w:r w:rsidRPr="00D95DD4">
        <w:rPr>
          <w:rFonts w:eastAsia="宋体"/>
          <w:sz w:val="20"/>
          <w:szCs w:val="20"/>
          <w:lang w:eastAsia="zh-CN"/>
        </w:rPr>
        <w:t xml:space="preserve">PUCCH format 0/1 </w:t>
      </w:r>
      <w:r w:rsidR="00BD17AE" w:rsidRPr="00D95DD4">
        <w:rPr>
          <w:rFonts w:eastAsia="宋体"/>
          <w:sz w:val="20"/>
          <w:szCs w:val="20"/>
          <w:lang w:eastAsia="zh-CN"/>
        </w:rPr>
        <w:t xml:space="preserve">carrying SR and HARQ-ACK. If </w:t>
      </w:r>
      <w:r w:rsidR="00C778C2" w:rsidRPr="00D95DD4">
        <w:rPr>
          <w:rFonts w:eastAsia="宋体"/>
          <w:sz w:val="20"/>
          <w:szCs w:val="20"/>
          <w:lang w:eastAsia="zh-CN"/>
        </w:rPr>
        <w:t xml:space="preserve">option 0 is applied, </w:t>
      </w:r>
      <w:r w:rsidRPr="00D95DD4">
        <w:rPr>
          <w:rFonts w:eastAsia="宋体"/>
          <w:sz w:val="20"/>
          <w:szCs w:val="20"/>
          <w:lang w:eastAsia="zh-CN"/>
        </w:rPr>
        <w:t>LP HARQ-ACK</w:t>
      </w:r>
      <w:r w:rsidR="00BD17AE" w:rsidRPr="00D95DD4">
        <w:rPr>
          <w:rFonts w:eastAsia="宋体"/>
          <w:sz w:val="20"/>
          <w:szCs w:val="20"/>
          <w:lang w:eastAsia="zh-CN"/>
        </w:rPr>
        <w:t xml:space="preserve"> </w:t>
      </w:r>
      <w:r w:rsidR="00C778C2" w:rsidRPr="00D95DD4">
        <w:rPr>
          <w:rFonts w:eastAsia="宋体"/>
          <w:sz w:val="20"/>
          <w:szCs w:val="20"/>
          <w:lang w:eastAsia="zh-CN"/>
        </w:rPr>
        <w:t>would be</w:t>
      </w:r>
      <w:r w:rsidR="00BD17AE" w:rsidRPr="00D95DD4">
        <w:rPr>
          <w:rFonts w:eastAsia="宋体"/>
          <w:sz w:val="20"/>
          <w:szCs w:val="20"/>
          <w:lang w:eastAsia="zh-CN"/>
        </w:rPr>
        <w:t xml:space="preserve"> dropped</w:t>
      </w:r>
      <w:r w:rsidR="00C778C2" w:rsidRPr="00D95DD4">
        <w:rPr>
          <w:rFonts w:eastAsia="宋体"/>
          <w:sz w:val="20"/>
          <w:szCs w:val="20"/>
          <w:lang w:eastAsia="zh-CN"/>
        </w:rPr>
        <w:t xml:space="preserve"> and</w:t>
      </w:r>
      <w:r w:rsidR="00BD17AE" w:rsidRPr="00D95DD4">
        <w:rPr>
          <w:rFonts w:eastAsia="宋体"/>
          <w:sz w:val="20"/>
          <w:szCs w:val="20"/>
          <w:lang w:eastAsia="zh-CN"/>
        </w:rPr>
        <w:t xml:space="preserve"> LP service performance would be degraded</w:t>
      </w:r>
      <w:r w:rsidR="00DF1CC1">
        <w:rPr>
          <w:rFonts w:eastAsia="宋体"/>
          <w:sz w:val="20"/>
          <w:szCs w:val="20"/>
          <w:lang w:eastAsia="zh-CN"/>
        </w:rPr>
        <w:t xml:space="preserve"> especially for LP HARQ-ACK with the larger payload size</w:t>
      </w:r>
      <w:r w:rsidRPr="00D95DD4">
        <w:rPr>
          <w:rFonts w:eastAsia="宋体"/>
          <w:sz w:val="20"/>
          <w:szCs w:val="20"/>
          <w:lang w:eastAsia="zh-CN"/>
        </w:rPr>
        <w:t xml:space="preserve">. </w:t>
      </w:r>
    </w:p>
    <w:p w14:paraId="592AE80C" w14:textId="77777777" w:rsidR="009934AE" w:rsidRPr="00471291" w:rsidRDefault="009934AE" w:rsidP="009934AE">
      <w:pPr>
        <w:spacing w:beforeLines="50" w:before="120" w:afterLines="50" w:after="120"/>
        <w:jc w:val="both"/>
        <w:rPr>
          <w:rFonts w:eastAsia="等线"/>
          <w:kern w:val="2"/>
          <w:sz w:val="20"/>
          <w:szCs w:val="20"/>
          <w:lang w:val="en-GB" w:eastAsia="zh-CN"/>
        </w:rPr>
      </w:pPr>
      <w:r>
        <w:rPr>
          <w:rFonts w:eastAsia="等线"/>
          <w:kern w:val="2"/>
          <w:sz w:val="20"/>
          <w:szCs w:val="20"/>
          <w:lang w:val="en-GB" w:eastAsia="zh-CN"/>
        </w:rPr>
        <w:t xml:space="preserve">For option 0, the potential ambiguity may occur between </w:t>
      </w:r>
      <w:proofErr w:type="spellStart"/>
      <w:r>
        <w:rPr>
          <w:rFonts w:eastAsia="等线"/>
          <w:kern w:val="2"/>
          <w:sz w:val="20"/>
          <w:szCs w:val="20"/>
          <w:lang w:val="en-GB" w:eastAsia="zh-CN"/>
        </w:rPr>
        <w:t>gNB</w:t>
      </w:r>
      <w:proofErr w:type="spellEnd"/>
      <w:r>
        <w:rPr>
          <w:rFonts w:eastAsia="等线"/>
          <w:kern w:val="2"/>
          <w:sz w:val="20"/>
          <w:szCs w:val="20"/>
          <w:lang w:val="en-GB" w:eastAsia="zh-CN"/>
        </w:rPr>
        <w:t xml:space="preserve"> and UE. For example, when</w:t>
      </w:r>
      <w:r w:rsidRPr="00B658B4">
        <w:rPr>
          <w:rFonts w:eastAsia="等线"/>
          <w:kern w:val="2"/>
          <w:sz w:val="20"/>
          <w:szCs w:val="20"/>
          <w:lang w:val="en-GB" w:eastAsia="zh-CN"/>
        </w:rPr>
        <w:t xml:space="preserve"> </w:t>
      </w:r>
      <w:proofErr w:type="gramStart"/>
      <w:r w:rsidRPr="00B658B4">
        <w:rPr>
          <w:rFonts w:eastAsia="等线"/>
          <w:kern w:val="2"/>
          <w:sz w:val="20"/>
          <w:szCs w:val="20"/>
          <w:lang w:val="en-GB" w:eastAsia="zh-CN"/>
        </w:rPr>
        <w:t>1 bit</w:t>
      </w:r>
      <w:proofErr w:type="gramEnd"/>
      <w:r w:rsidRPr="00B658B4">
        <w:rPr>
          <w:rFonts w:eastAsia="等线"/>
          <w:kern w:val="2"/>
          <w:sz w:val="20"/>
          <w:szCs w:val="20"/>
          <w:lang w:val="en-GB" w:eastAsia="zh-CN"/>
        </w:rPr>
        <w:t xml:space="preserve"> HP HARQ-ACK and HP SR </w:t>
      </w:r>
      <w:r>
        <w:rPr>
          <w:rFonts w:eastAsia="等线"/>
          <w:kern w:val="2"/>
          <w:sz w:val="20"/>
          <w:szCs w:val="20"/>
          <w:lang w:val="en-GB" w:eastAsia="zh-CN"/>
        </w:rPr>
        <w:t xml:space="preserve">with PUCCH format 0 </w:t>
      </w:r>
      <w:r w:rsidRPr="00B658B4">
        <w:rPr>
          <w:rFonts w:eastAsia="等线"/>
          <w:kern w:val="2"/>
          <w:sz w:val="20"/>
          <w:szCs w:val="20"/>
          <w:lang w:val="en-GB" w:eastAsia="zh-CN"/>
        </w:rPr>
        <w:t>overlaps with 1 bit LP HARQ-ACK</w:t>
      </w:r>
      <w:r>
        <w:rPr>
          <w:rFonts w:eastAsia="等线"/>
          <w:kern w:val="2"/>
          <w:sz w:val="20"/>
          <w:szCs w:val="20"/>
          <w:lang w:val="en-GB" w:eastAsia="zh-CN"/>
        </w:rPr>
        <w:t xml:space="preserve"> and </w:t>
      </w:r>
      <w:r w:rsidRPr="00B658B4">
        <w:rPr>
          <w:rFonts w:eastAsia="等线"/>
          <w:kern w:val="2"/>
          <w:sz w:val="20"/>
          <w:szCs w:val="20"/>
          <w:lang w:val="en-GB" w:eastAsia="zh-CN"/>
        </w:rPr>
        <w:t>all SRs is negative</w:t>
      </w:r>
      <w:r>
        <w:rPr>
          <w:rFonts w:eastAsia="等线"/>
          <w:kern w:val="2"/>
          <w:sz w:val="20"/>
          <w:szCs w:val="20"/>
          <w:lang w:val="en-GB" w:eastAsia="zh-CN"/>
        </w:rPr>
        <w:t xml:space="preserve">, UE would treat the case as </w:t>
      </w:r>
      <w:r w:rsidRPr="00B658B4">
        <w:rPr>
          <w:rFonts w:eastAsia="等线"/>
          <w:kern w:val="2"/>
          <w:sz w:val="20"/>
          <w:szCs w:val="20"/>
          <w:lang w:val="en-GB" w:eastAsia="zh-CN"/>
        </w:rPr>
        <w:t>1 bit HP HARQ-ACK</w:t>
      </w:r>
      <w:r>
        <w:rPr>
          <w:rFonts w:eastAsia="等线"/>
          <w:kern w:val="2"/>
          <w:sz w:val="20"/>
          <w:szCs w:val="20"/>
          <w:lang w:val="en-GB" w:eastAsia="zh-CN"/>
        </w:rPr>
        <w:t xml:space="preserve"> and </w:t>
      </w:r>
      <w:r w:rsidRPr="00B658B4">
        <w:rPr>
          <w:rFonts w:eastAsia="等线"/>
          <w:kern w:val="2"/>
          <w:sz w:val="20"/>
          <w:szCs w:val="20"/>
          <w:lang w:val="en-GB" w:eastAsia="zh-CN"/>
        </w:rPr>
        <w:t>1 bit LP HARQ-ACK</w:t>
      </w:r>
      <w:r>
        <w:rPr>
          <w:rFonts w:eastAsia="等线"/>
          <w:kern w:val="2"/>
          <w:sz w:val="20"/>
          <w:szCs w:val="20"/>
          <w:lang w:val="en-GB" w:eastAsia="zh-CN"/>
        </w:rPr>
        <w:t xml:space="preserve">. The </w:t>
      </w:r>
      <w:r w:rsidRPr="00B658B4">
        <w:rPr>
          <w:rFonts w:eastAsia="等线"/>
          <w:kern w:val="2"/>
          <w:sz w:val="20"/>
          <w:szCs w:val="20"/>
          <w:lang w:val="en-GB" w:eastAsia="zh-CN"/>
        </w:rPr>
        <w:t>2 bits HARQ-ACKs</w:t>
      </w:r>
      <w:r>
        <w:rPr>
          <w:rFonts w:eastAsia="等线"/>
          <w:kern w:val="2"/>
          <w:sz w:val="20"/>
          <w:szCs w:val="20"/>
          <w:lang w:val="en-GB" w:eastAsia="zh-CN"/>
        </w:rPr>
        <w:t xml:space="preserve"> (</w:t>
      </w:r>
      <w:r w:rsidRPr="00B658B4">
        <w:rPr>
          <w:rFonts w:eastAsia="等线"/>
          <w:kern w:val="2"/>
          <w:sz w:val="20"/>
          <w:szCs w:val="20"/>
          <w:lang w:val="en-GB" w:eastAsia="zh-CN"/>
        </w:rPr>
        <w:t>HP</w:t>
      </w:r>
      <w:r>
        <w:rPr>
          <w:rFonts w:eastAsia="等线"/>
          <w:kern w:val="2"/>
          <w:sz w:val="20"/>
          <w:szCs w:val="20"/>
          <w:lang w:val="en-GB" w:eastAsia="zh-CN"/>
        </w:rPr>
        <w:t xml:space="preserve"> and </w:t>
      </w:r>
      <w:r w:rsidRPr="00B658B4">
        <w:rPr>
          <w:rFonts w:eastAsia="等线"/>
          <w:kern w:val="2"/>
          <w:sz w:val="20"/>
          <w:szCs w:val="20"/>
          <w:lang w:val="en-GB" w:eastAsia="zh-CN"/>
        </w:rPr>
        <w:t>LP</w:t>
      </w:r>
      <w:r>
        <w:rPr>
          <w:rFonts w:eastAsia="等线"/>
          <w:kern w:val="2"/>
          <w:sz w:val="20"/>
          <w:szCs w:val="20"/>
          <w:lang w:val="en-GB" w:eastAsia="zh-CN"/>
        </w:rPr>
        <w:t>)</w:t>
      </w:r>
      <w:r w:rsidRPr="00B658B4">
        <w:rPr>
          <w:rFonts w:eastAsia="等线"/>
          <w:kern w:val="2"/>
          <w:sz w:val="20"/>
          <w:szCs w:val="20"/>
          <w:lang w:val="en-GB" w:eastAsia="zh-CN"/>
        </w:rPr>
        <w:t xml:space="preserve"> will use CS</w:t>
      </w:r>
      <w:r>
        <w:rPr>
          <w:rFonts w:eastAsia="等线"/>
          <w:kern w:val="2"/>
          <w:sz w:val="20"/>
          <w:szCs w:val="20"/>
          <w:lang w:val="en-GB" w:eastAsia="zh-CN"/>
        </w:rPr>
        <w:t xml:space="preserve"> </w:t>
      </w:r>
      <w:r w:rsidRPr="00B658B4">
        <w:rPr>
          <w:rFonts w:eastAsia="等线"/>
          <w:kern w:val="2"/>
          <w:sz w:val="20"/>
          <w:szCs w:val="20"/>
          <w:lang w:val="en-GB" w:eastAsia="zh-CN"/>
        </w:rPr>
        <w:t>0/3/6/9</w:t>
      </w:r>
      <w:r>
        <w:rPr>
          <w:rFonts w:eastAsia="等线"/>
          <w:kern w:val="2"/>
          <w:sz w:val="20"/>
          <w:szCs w:val="20"/>
          <w:lang w:val="en-GB" w:eastAsia="zh-CN"/>
        </w:rPr>
        <w:t xml:space="preserve">. If a SR is positive and </w:t>
      </w:r>
      <w:r w:rsidRPr="00B658B4">
        <w:rPr>
          <w:rFonts w:eastAsia="等线"/>
          <w:kern w:val="2"/>
          <w:sz w:val="20"/>
          <w:szCs w:val="20"/>
          <w:lang w:val="en-GB" w:eastAsia="zh-CN"/>
        </w:rPr>
        <w:t>LP HARQ-ACK is dropped</w:t>
      </w:r>
      <w:r>
        <w:rPr>
          <w:rFonts w:eastAsia="等线"/>
          <w:kern w:val="2"/>
          <w:sz w:val="20"/>
          <w:szCs w:val="20"/>
          <w:lang w:val="en-GB" w:eastAsia="zh-CN"/>
        </w:rPr>
        <w:t xml:space="preserve">, </w:t>
      </w:r>
      <w:r w:rsidRPr="00B658B4">
        <w:rPr>
          <w:rFonts w:eastAsia="等线"/>
          <w:kern w:val="2"/>
          <w:sz w:val="20"/>
          <w:szCs w:val="20"/>
          <w:lang w:val="en-GB" w:eastAsia="zh-CN"/>
        </w:rPr>
        <w:t>1bit HP HARQ-ACK and 1bit HP SR</w:t>
      </w:r>
      <w:r>
        <w:rPr>
          <w:rFonts w:eastAsia="等线"/>
          <w:kern w:val="2"/>
          <w:sz w:val="20"/>
          <w:szCs w:val="20"/>
          <w:lang w:val="en-GB" w:eastAsia="zh-CN"/>
        </w:rPr>
        <w:t xml:space="preserve"> would be transmitted based on HP PUCCH format 0 with CS 3/9. The ambiguity occurs for CS 3/9. </w:t>
      </w:r>
    </w:p>
    <w:p w14:paraId="74DD3212" w14:textId="7EB1C6EF" w:rsidR="003A41FF" w:rsidRPr="00D95DD4" w:rsidRDefault="009F162F" w:rsidP="009F162F">
      <w:pPr>
        <w:spacing w:beforeLines="50" w:before="120" w:afterLines="50" w:after="120"/>
        <w:jc w:val="both"/>
        <w:rPr>
          <w:rFonts w:eastAsia="宋体"/>
          <w:sz w:val="20"/>
          <w:szCs w:val="20"/>
          <w:lang w:eastAsia="zh-CN"/>
        </w:rPr>
      </w:pPr>
      <w:r w:rsidRPr="00D95DD4">
        <w:rPr>
          <w:rFonts w:eastAsia="宋体"/>
          <w:sz w:val="20"/>
          <w:szCs w:val="20"/>
          <w:lang w:eastAsia="zh-CN"/>
        </w:rPr>
        <w:t xml:space="preserve">According to existing agreement when a PUCCH carrying HP SR and HP HARQ-ACK with PUCCH format 2/3/4 overlaps with a PUCCH carrying LP HARQ-ACK, LP HARQ-ACK is multiplexed with HP UCI. It is reasonable </w:t>
      </w:r>
      <w:r w:rsidRPr="00D95DD4">
        <w:rPr>
          <w:rFonts w:eastAsia="宋体"/>
          <w:sz w:val="20"/>
          <w:szCs w:val="20"/>
          <w:lang w:eastAsia="zh-CN"/>
        </w:rPr>
        <w:lastRenderedPageBreak/>
        <w:t>to support multiplexing for PUCCH format 0/1 case</w:t>
      </w:r>
      <w:r w:rsidR="00BD17AE" w:rsidRPr="00D95DD4">
        <w:rPr>
          <w:rFonts w:eastAsia="宋体"/>
          <w:sz w:val="20"/>
          <w:szCs w:val="20"/>
          <w:lang w:eastAsia="zh-CN"/>
        </w:rPr>
        <w:t xml:space="preserve"> from spec </w:t>
      </w:r>
      <w:hyperlink r:id="rId10" w:tgtFrame="_blank" w:history="1">
        <w:r w:rsidR="00BD17AE" w:rsidRPr="00D95DD4">
          <w:rPr>
            <w:rFonts w:eastAsia="宋体"/>
            <w:sz w:val="20"/>
            <w:szCs w:val="20"/>
            <w:lang w:eastAsia="zh-CN"/>
          </w:rPr>
          <w:t>integrity</w:t>
        </w:r>
      </w:hyperlink>
      <w:r w:rsidR="00BD17AE" w:rsidRPr="00D95DD4">
        <w:rPr>
          <w:rFonts w:eastAsia="宋体"/>
          <w:sz w:val="20"/>
          <w:szCs w:val="20"/>
          <w:lang w:eastAsia="zh-CN"/>
        </w:rPr>
        <w:t xml:space="preserve"> perspective</w:t>
      </w:r>
      <w:r w:rsidRPr="00D95DD4">
        <w:rPr>
          <w:rFonts w:eastAsia="宋体"/>
          <w:sz w:val="20"/>
          <w:szCs w:val="20"/>
          <w:lang w:eastAsia="zh-CN"/>
        </w:rPr>
        <w:t>.</w:t>
      </w:r>
      <w:r w:rsidR="00BD17AE" w:rsidRPr="00D95DD4">
        <w:rPr>
          <w:rFonts w:eastAsia="宋体"/>
          <w:sz w:val="20"/>
          <w:szCs w:val="20"/>
          <w:lang w:eastAsia="zh-CN"/>
        </w:rPr>
        <w:t xml:space="preserve"> Otherwise, the multiplexing LP HARQ-ACK would be only allowed for partial case</w:t>
      </w:r>
      <w:r w:rsidR="00B31C40" w:rsidRPr="00D95DD4">
        <w:rPr>
          <w:rFonts w:eastAsia="宋体"/>
          <w:sz w:val="20"/>
          <w:szCs w:val="20"/>
          <w:lang w:eastAsia="zh-CN"/>
        </w:rPr>
        <w:t>s</w:t>
      </w:r>
      <w:r w:rsidR="00BD17AE" w:rsidRPr="00D95DD4">
        <w:rPr>
          <w:rFonts w:eastAsia="宋体"/>
          <w:sz w:val="20"/>
          <w:szCs w:val="20"/>
          <w:lang w:eastAsia="zh-CN"/>
        </w:rPr>
        <w:t>.</w:t>
      </w:r>
    </w:p>
    <w:p w14:paraId="51ADD3BF" w14:textId="2A995422" w:rsidR="00471291" w:rsidRPr="00D95DD4" w:rsidRDefault="00F228A8" w:rsidP="00BF6723">
      <w:pPr>
        <w:spacing w:beforeLines="50" w:before="120" w:afterLines="50" w:after="120"/>
        <w:jc w:val="both"/>
        <w:rPr>
          <w:rFonts w:eastAsia="等线"/>
          <w:kern w:val="2"/>
          <w:sz w:val="20"/>
          <w:szCs w:val="20"/>
          <w:lang w:eastAsia="zh-CN"/>
        </w:rPr>
      </w:pPr>
      <w:r>
        <w:rPr>
          <w:rFonts w:eastAsia="宋体"/>
          <w:sz w:val="20"/>
          <w:szCs w:val="20"/>
          <w:lang w:eastAsia="zh-CN"/>
        </w:rPr>
        <w:t>Since Option 2 can guarantee the transmission of HP SR, it</w:t>
      </w:r>
      <w:r w:rsidRPr="00D95DD4">
        <w:rPr>
          <w:rFonts w:eastAsia="等线"/>
          <w:kern w:val="2"/>
          <w:sz w:val="20"/>
          <w:szCs w:val="20"/>
          <w:lang w:eastAsia="zh-CN"/>
        </w:rPr>
        <w:t xml:space="preserve"> is </w:t>
      </w:r>
      <w:r>
        <w:rPr>
          <w:rFonts w:eastAsia="等线"/>
          <w:kern w:val="2"/>
          <w:sz w:val="20"/>
          <w:szCs w:val="20"/>
          <w:lang w:eastAsia="zh-CN"/>
        </w:rPr>
        <w:t xml:space="preserve">slightly </w:t>
      </w:r>
      <w:r w:rsidRPr="00D95DD4">
        <w:rPr>
          <w:rFonts w:eastAsia="等线"/>
          <w:kern w:val="2"/>
          <w:sz w:val="20"/>
          <w:szCs w:val="20"/>
          <w:lang w:eastAsia="zh-CN"/>
        </w:rPr>
        <w:t>preferred.</w:t>
      </w:r>
    </w:p>
    <w:p w14:paraId="77AF1A2C" w14:textId="0860E7E0" w:rsidR="007E61E3" w:rsidRPr="00D95DD4" w:rsidRDefault="001E28C5" w:rsidP="007E61E3">
      <w:pPr>
        <w:spacing w:afterLines="50" w:after="120"/>
        <w:jc w:val="both"/>
        <w:rPr>
          <w:b/>
          <w:i/>
          <w:sz w:val="20"/>
          <w:szCs w:val="20"/>
        </w:rPr>
      </w:pPr>
      <w:r w:rsidRPr="00D95DD4">
        <w:rPr>
          <w:rFonts w:eastAsia="等线"/>
          <w:b/>
          <w:i/>
          <w:kern w:val="2"/>
          <w:sz w:val="20"/>
          <w:szCs w:val="20"/>
          <w:lang w:eastAsia="zh-CN"/>
        </w:rPr>
        <w:t xml:space="preserve">Proposal </w:t>
      </w:r>
      <w:r w:rsidR="007E61E3" w:rsidRPr="00D95DD4">
        <w:rPr>
          <w:rFonts w:eastAsia="等线"/>
          <w:b/>
          <w:i/>
          <w:kern w:val="2"/>
          <w:sz w:val="20"/>
          <w:szCs w:val="20"/>
          <w:lang w:eastAsia="zh-CN"/>
        </w:rPr>
        <w:t>1</w:t>
      </w:r>
      <w:r w:rsidRPr="00D95DD4">
        <w:rPr>
          <w:rFonts w:eastAsia="等线"/>
          <w:b/>
          <w:i/>
          <w:kern w:val="2"/>
          <w:sz w:val="20"/>
          <w:szCs w:val="20"/>
          <w:lang w:eastAsia="zh-CN"/>
        </w:rPr>
        <w:t xml:space="preserve">: </w:t>
      </w:r>
      <w:r w:rsidR="00DF1CC1" w:rsidRPr="00DF1CC1">
        <w:rPr>
          <w:rFonts w:eastAsia="等线"/>
          <w:b/>
          <w:i/>
          <w:kern w:val="2"/>
          <w:sz w:val="20"/>
          <w:szCs w:val="20"/>
          <w:lang w:eastAsia="zh-CN"/>
        </w:rPr>
        <w:t>When a PUCCH carrying explicit/implicit HP SR and HP HARQ-ACK, for HP SR with F1 and HP HARQ-ACK with F0/F1, and HP SR with F0 and HP HARQ-ACK with F0 overlaps with a PUCCH carrying LP HARQ-ACK, where the original PUCCH carrying the HP HARQ-ACK before Step 1 overlaps with K HP SRs, K&gt;=1</w:t>
      </w:r>
    </w:p>
    <w:p w14:paraId="138C1128" w14:textId="77777777" w:rsidR="007E61E3" w:rsidRPr="00D95DD4" w:rsidRDefault="007E61E3" w:rsidP="007E61E3">
      <w:pPr>
        <w:numPr>
          <w:ilvl w:val="0"/>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In Step 1, 1-bit </w:t>
      </w:r>
      <w:r w:rsidRPr="00D95DD4">
        <w:rPr>
          <w:b/>
          <w:i/>
          <w:sz w:val="20"/>
        </w:rPr>
        <w:t xml:space="preserve">HP SR is multiplexed to HP HARQ-ACK bits (based on Rel-15 rules) for determining the resultant PUCCH resource. </w:t>
      </w:r>
    </w:p>
    <w:p w14:paraId="7F7AF914" w14:textId="77777777" w:rsidR="007E61E3" w:rsidRPr="00D95DD4" w:rsidRDefault="007E61E3" w:rsidP="007E61E3">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Note: The description of Step 1 here is only for information purpose, which has no spec impact.</w:t>
      </w:r>
    </w:p>
    <w:p w14:paraId="0FD23DC2" w14:textId="3C1A1B69" w:rsidR="007E61E3" w:rsidRPr="00D95DD4" w:rsidRDefault="007E61E3" w:rsidP="007E61E3">
      <w:pPr>
        <w:numPr>
          <w:ilvl w:val="0"/>
          <w:numId w:val="38"/>
        </w:numPr>
        <w:overflowPunct w:val="0"/>
        <w:autoSpaceDE w:val="0"/>
        <w:autoSpaceDN w:val="0"/>
        <w:adjustRightInd w:val="0"/>
        <w:contextualSpacing/>
        <w:jc w:val="both"/>
        <w:textAlignment w:val="baseline"/>
        <w:rPr>
          <w:rFonts w:eastAsiaTheme="minorEastAsia"/>
          <w:b/>
          <w:i/>
          <w:sz w:val="20"/>
          <w:szCs w:val="20"/>
        </w:rPr>
      </w:pPr>
      <w:r w:rsidRPr="00D95DD4">
        <w:rPr>
          <w:b/>
          <w:i/>
          <w:sz w:val="20"/>
        </w:rPr>
        <w:t>In Step 2</w:t>
      </w:r>
      <w:r w:rsidRPr="00D95DD4">
        <w:rPr>
          <w:rFonts w:eastAsia="宋体"/>
          <w:b/>
          <w:i/>
          <w:sz w:val="20"/>
          <w:szCs w:val="20"/>
          <w:lang w:val="en-GB" w:eastAsia="zh-CN"/>
        </w:rPr>
        <w:t>,</w:t>
      </w:r>
    </w:p>
    <w:p w14:paraId="72691CCE" w14:textId="01C896A1" w:rsidR="007E61E3" w:rsidRPr="00D95DD4" w:rsidRDefault="007E61E3" w:rsidP="007E61E3">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Option 2: </w:t>
      </w:r>
    </w:p>
    <w:p w14:paraId="7F3B78BF" w14:textId="53406383" w:rsidR="00B96B57" w:rsidRPr="00B96B57" w:rsidRDefault="00B96B57" w:rsidP="00B96B57">
      <w:pPr>
        <w:numPr>
          <w:ilvl w:val="2"/>
          <w:numId w:val="38"/>
        </w:numPr>
        <w:overflowPunct w:val="0"/>
        <w:autoSpaceDE w:val="0"/>
        <w:autoSpaceDN w:val="0"/>
        <w:adjustRightInd w:val="0"/>
        <w:spacing w:after="160" w:line="259" w:lineRule="auto"/>
        <w:contextualSpacing/>
        <w:jc w:val="both"/>
        <w:textAlignment w:val="baseline"/>
        <w:rPr>
          <w:rFonts w:eastAsia="宋体"/>
          <w:b/>
          <w:bCs/>
          <w:i/>
          <w:sz w:val="20"/>
          <w:szCs w:val="20"/>
          <w:lang w:eastAsia="zh-CN"/>
        </w:rPr>
      </w:pPr>
      <w:r w:rsidRPr="00B96B57">
        <w:rPr>
          <w:b/>
          <w:i/>
          <w:sz w:val="20"/>
          <w:szCs w:val="20"/>
          <w:lang w:eastAsia="zh-CN"/>
        </w:rPr>
        <w:t xml:space="preserve">If the HP HARQ-ACK is using a PUCCH resource provided by </w:t>
      </w:r>
      <w:r w:rsidRPr="00B96B57">
        <w:rPr>
          <w:b/>
          <w:bCs/>
          <w:i/>
          <w:iCs/>
          <w:sz w:val="20"/>
          <w:szCs w:val="20"/>
        </w:rPr>
        <w:t>PUCCH-</w:t>
      </w:r>
      <w:proofErr w:type="spellStart"/>
      <w:r w:rsidRPr="00B96B57">
        <w:rPr>
          <w:b/>
          <w:bCs/>
          <w:i/>
          <w:iCs/>
          <w:sz w:val="20"/>
          <w:szCs w:val="20"/>
        </w:rPr>
        <w:t>ResourceSet</w:t>
      </w:r>
      <w:proofErr w:type="spellEnd"/>
      <w:r w:rsidRPr="00B96B57">
        <w:rPr>
          <w:b/>
          <w:bCs/>
          <w:i/>
          <w:iCs/>
          <w:sz w:val="20"/>
          <w:szCs w:val="20"/>
        </w:rPr>
        <w:t xml:space="preserve"> </w:t>
      </w:r>
      <w:r w:rsidRPr="00B96B57">
        <w:rPr>
          <w:b/>
          <w:i/>
          <w:sz w:val="20"/>
          <w:szCs w:val="20"/>
          <w:lang w:eastAsia="zh-CN"/>
        </w:rPr>
        <w:t xml:space="preserve">or </w:t>
      </w:r>
      <w:r w:rsidRPr="00B96B57">
        <w:rPr>
          <w:b/>
          <w:i/>
          <w:iCs/>
          <w:sz w:val="20"/>
          <w:szCs w:val="20"/>
          <w:lang w:eastAsia="zh-CN"/>
        </w:rPr>
        <w:t>SPS-PUCCH-AN-List</w:t>
      </w:r>
      <w:r w:rsidRPr="00B96B57">
        <w:rPr>
          <w:b/>
          <w:i/>
          <w:sz w:val="20"/>
          <w:szCs w:val="20"/>
          <w:lang w:eastAsia="zh-CN"/>
        </w:rPr>
        <w:t xml:space="preserve">, </w:t>
      </w:r>
      <w:r w:rsidRPr="00B96B57">
        <w:rPr>
          <w:rFonts w:eastAsia="宋体"/>
          <w:b/>
          <w:i/>
          <w:sz w:val="20"/>
          <w:szCs w:val="20"/>
          <w:lang w:eastAsia="zh-CN"/>
        </w:rPr>
        <w:t xml:space="preserve">1-bit HP SR is appended to HP HARQ-ACK bits. The number of HP UCI bits is </w:t>
      </w:r>
      <w:r w:rsidRPr="00B96B57">
        <w:rPr>
          <w:rFonts w:eastAsia="宋体"/>
          <w:b/>
          <w:bCs/>
          <w:i/>
          <w:sz w:val="20"/>
          <w:szCs w:val="20"/>
          <w:lang w:eastAsia="zh-CN"/>
        </w:rPr>
        <w:fldChar w:fldCharType="begin"/>
      </w:r>
      <w:r w:rsidRPr="00B96B57">
        <w:rPr>
          <w:rFonts w:eastAsia="宋体"/>
          <w:b/>
          <w:bCs/>
          <w:i/>
          <w:sz w:val="20"/>
          <w:szCs w:val="20"/>
          <w:lang w:eastAsia="zh-CN"/>
        </w:rPr>
        <w:instrText xml:space="preserve"> QUOTE </w:instrText>
      </w:r>
      <w:r w:rsidR="00744172">
        <w:rPr>
          <w:rFonts w:eastAsia="宋体"/>
          <w:b/>
          <w:i/>
          <w:noProof/>
          <w:position w:val="-8"/>
          <w:sz w:val="20"/>
        </w:rPr>
        <w:pict w14:anchorId="45BB3160">
          <v:shape id="_x0000_i1027" type="#_x0000_t75" style="width:76.2pt;height:12.1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96B57">
        <w:rPr>
          <w:rFonts w:eastAsia="宋体"/>
          <w:b/>
          <w:bCs/>
          <w:i/>
          <w:sz w:val="20"/>
          <w:szCs w:val="20"/>
          <w:lang w:eastAsia="zh-CN"/>
        </w:rPr>
        <w:instrText xml:space="preserve"> </w:instrText>
      </w:r>
      <w:r w:rsidRPr="00B96B57">
        <w:rPr>
          <w:rFonts w:eastAsia="宋体"/>
          <w:b/>
          <w:bCs/>
          <w:i/>
          <w:sz w:val="20"/>
          <w:szCs w:val="20"/>
          <w:lang w:eastAsia="zh-CN"/>
        </w:rPr>
        <w:fldChar w:fldCharType="separate"/>
      </w:r>
      <w:r w:rsidR="00744172">
        <w:rPr>
          <w:rFonts w:eastAsia="宋体"/>
          <w:b/>
          <w:i/>
          <w:noProof/>
          <w:position w:val="-8"/>
          <w:sz w:val="20"/>
        </w:rPr>
        <w:pict w14:anchorId="3961FD34">
          <v:shape id="_x0000_i1028" type="#_x0000_t75" style="width:76.2pt;height:13.5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96B57">
        <w:rPr>
          <w:rFonts w:eastAsia="宋体"/>
          <w:b/>
          <w:bCs/>
          <w:i/>
          <w:sz w:val="20"/>
          <w:szCs w:val="20"/>
          <w:lang w:eastAsia="zh-CN"/>
        </w:rPr>
        <w:fldChar w:fldCharType="end"/>
      </w:r>
    </w:p>
    <w:p w14:paraId="279434D2" w14:textId="77777777" w:rsidR="00B96B57" w:rsidRPr="00B96B57" w:rsidRDefault="00B96B57" w:rsidP="00B96B57">
      <w:pPr>
        <w:numPr>
          <w:ilvl w:val="2"/>
          <w:numId w:val="38"/>
        </w:numPr>
        <w:overflowPunct w:val="0"/>
        <w:autoSpaceDE w:val="0"/>
        <w:autoSpaceDN w:val="0"/>
        <w:adjustRightInd w:val="0"/>
        <w:spacing w:after="160" w:line="259" w:lineRule="auto"/>
        <w:contextualSpacing/>
        <w:jc w:val="both"/>
        <w:textAlignment w:val="baseline"/>
        <w:rPr>
          <w:rFonts w:eastAsia="宋体"/>
          <w:b/>
          <w:bCs/>
          <w:i/>
          <w:sz w:val="20"/>
          <w:szCs w:val="20"/>
          <w:lang w:eastAsia="zh-CN"/>
        </w:rPr>
      </w:pPr>
      <w:r w:rsidRPr="00B96B57">
        <w:rPr>
          <w:rFonts w:eastAsia="宋体"/>
          <w:b/>
          <w:i/>
          <w:sz w:val="20"/>
          <w:szCs w:val="20"/>
          <w:lang w:eastAsia="zh-CN"/>
        </w:rPr>
        <w:t>The resultant PUCCH resource for multiplexing HP SR + HP HARQ-ACK + LP HARQ-ACK is either of PF2, PF3, or PF4.</w:t>
      </w:r>
    </w:p>
    <w:p w14:paraId="7BBB1275" w14:textId="77015680" w:rsidR="00B96B57" w:rsidRPr="00B96B57" w:rsidRDefault="00B96B57" w:rsidP="00B96B57">
      <w:pPr>
        <w:numPr>
          <w:ilvl w:val="2"/>
          <w:numId w:val="38"/>
        </w:numPr>
        <w:overflowPunct w:val="0"/>
        <w:autoSpaceDE w:val="0"/>
        <w:autoSpaceDN w:val="0"/>
        <w:adjustRightInd w:val="0"/>
        <w:spacing w:after="160" w:line="259" w:lineRule="auto"/>
        <w:contextualSpacing/>
        <w:jc w:val="both"/>
        <w:textAlignment w:val="baseline"/>
        <w:rPr>
          <w:rFonts w:eastAsia="宋体"/>
          <w:b/>
          <w:i/>
          <w:sz w:val="20"/>
          <w:szCs w:val="20"/>
          <w:lang w:eastAsia="zh-CN"/>
        </w:rPr>
      </w:pPr>
      <w:r w:rsidRPr="00B96B57">
        <w:rPr>
          <w:rFonts w:eastAsia="宋体"/>
          <w:b/>
          <w:i/>
          <w:sz w:val="20"/>
          <w:szCs w:val="20"/>
          <w:lang w:eastAsia="zh-CN"/>
        </w:rPr>
        <w:t>If HP HARQ-ACK is using a PUCCH resource provided by n1PUCCH-AN, the LP HARQ-ACK is dropped.</w:t>
      </w:r>
    </w:p>
    <w:p w14:paraId="72C11947" w14:textId="1DFFA413" w:rsidR="00B776A8" w:rsidRDefault="00B776A8" w:rsidP="00BD114C">
      <w:pPr>
        <w:jc w:val="both"/>
        <w:rPr>
          <w:color w:val="0000FF"/>
          <w:sz w:val="20"/>
          <w:szCs w:val="20"/>
        </w:rPr>
      </w:pPr>
    </w:p>
    <w:p w14:paraId="1A12A226" w14:textId="77777777" w:rsidR="00DF1CC1" w:rsidRPr="00D364CC" w:rsidRDefault="00DF1CC1" w:rsidP="00BD114C">
      <w:pPr>
        <w:jc w:val="both"/>
        <w:rPr>
          <w:color w:val="0000FF"/>
          <w:sz w:val="20"/>
          <w:szCs w:val="20"/>
        </w:rPr>
      </w:pPr>
    </w:p>
    <w:bookmarkEnd w:id="4"/>
    <w:bookmarkEnd w:id="5"/>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34C65691" w:rsidR="00106332" w:rsidRDefault="00106332" w:rsidP="005A7E7D">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 xml:space="preserve">we discuss </w:t>
      </w:r>
      <w:r w:rsidR="00402FD4" w:rsidRPr="00402FD4">
        <w:rPr>
          <w:rFonts w:ascii="Times New Roman" w:eastAsia="等线" w:hAnsi="Times New Roman"/>
          <w:szCs w:val="20"/>
          <w:lang w:eastAsia="zh-CN"/>
        </w:rPr>
        <w:t>HP PUCCH with HARQ-ACK and SR colliding with LP HARQ-ACK</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3E9BD3E0" w14:textId="7B1C205F" w:rsidR="007B4F4F" w:rsidRDefault="007B4F4F" w:rsidP="005A7E7D">
      <w:pPr>
        <w:pStyle w:val="a0"/>
        <w:spacing w:before="120"/>
        <w:rPr>
          <w:rFonts w:ascii="Times New Roman" w:eastAsia="宋体" w:hAnsi="Times New Roman"/>
          <w:lang w:val="en-GB" w:eastAsia="zh-CN"/>
        </w:rPr>
      </w:pPr>
    </w:p>
    <w:p w14:paraId="6442F40C" w14:textId="08AC3B52" w:rsidR="00402FD4" w:rsidRPr="00D95DD4" w:rsidRDefault="00402FD4" w:rsidP="00402FD4">
      <w:pPr>
        <w:spacing w:afterLines="50" w:after="120"/>
        <w:jc w:val="both"/>
        <w:rPr>
          <w:b/>
          <w:i/>
          <w:sz w:val="20"/>
          <w:szCs w:val="20"/>
        </w:rPr>
      </w:pPr>
      <w:r w:rsidRPr="00D95DD4">
        <w:rPr>
          <w:rFonts w:eastAsia="等线"/>
          <w:b/>
          <w:i/>
          <w:kern w:val="2"/>
          <w:sz w:val="20"/>
          <w:szCs w:val="20"/>
          <w:lang w:eastAsia="zh-CN"/>
        </w:rPr>
        <w:t xml:space="preserve">Proposal 1: </w:t>
      </w:r>
      <w:r w:rsidRPr="00DF1CC1">
        <w:rPr>
          <w:rFonts w:eastAsia="等线"/>
          <w:b/>
          <w:i/>
          <w:kern w:val="2"/>
          <w:sz w:val="20"/>
          <w:szCs w:val="20"/>
          <w:lang w:eastAsia="zh-CN"/>
        </w:rPr>
        <w:t>When a PUCCH carrying explicit/implicit HP SR and HP HARQ-ACK, for HP SR with F1 and HP HARQ-ACK with F0/F1, and HP SR with F0 and HP HARQ-ACK with F0 overlaps with a PUCCH carrying LP HARQ-ACK, where the original PUCCH carrying the HP HARQ-ACK before Step 1 overlaps with K HP SRs, K&gt;=1</w:t>
      </w:r>
    </w:p>
    <w:p w14:paraId="77996146" w14:textId="77777777" w:rsidR="00402FD4" w:rsidRPr="00D95DD4" w:rsidRDefault="00402FD4" w:rsidP="00402FD4">
      <w:pPr>
        <w:numPr>
          <w:ilvl w:val="0"/>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In Step 1, 1-bit </w:t>
      </w:r>
      <w:r w:rsidRPr="00D95DD4">
        <w:rPr>
          <w:b/>
          <w:i/>
          <w:sz w:val="20"/>
        </w:rPr>
        <w:t xml:space="preserve">HP SR is multiplexed to HP HARQ-ACK bits (based on Rel-15 rules) for determining the resultant PUCCH resource. </w:t>
      </w:r>
    </w:p>
    <w:p w14:paraId="5235B05E" w14:textId="77777777" w:rsidR="00402FD4" w:rsidRPr="00D95DD4" w:rsidRDefault="00402FD4" w:rsidP="00402FD4">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Note: The description of Step 1 here is only for information purpose, which has no spec impact.</w:t>
      </w:r>
    </w:p>
    <w:p w14:paraId="70BBDC63" w14:textId="77777777" w:rsidR="00402FD4" w:rsidRPr="00D95DD4" w:rsidRDefault="00402FD4" w:rsidP="00402FD4">
      <w:pPr>
        <w:numPr>
          <w:ilvl w:val="0"/>
          <w:numId w:val="38"/>
        </w:numPr>
        <w:overflowPunct w:val="0"/>
        <w:autoSpaceDE w:val="0"/>
        <w:autoSpaceDN w:val="0"/>
        <w:adjustRightInd w:val="0"/>
        <w:contextualSpacing/>
        <w:jc w:val="both"/>
        <w:textAlignment w:val="baseline"/>
        <w:rPr>
          <w:rFonts w:eastAsiaTheme="minorEastAsia"/>
          <w:b/>
          <w:i/>
          <w:sz w:val="20"/>
          <w:szCs w:val="20"/>
        </w:rPr>
      </w:pPr>
      <w:r w:rsidRPr="00D95DD4">
        <w:rPr>
          <w:b/>
          <w:i/>
          <w:sz w:val="20"/>
        </w:rPr>
        <w:t>In Step 2</w:t>
      </w:r>
      <w:r w:rsidRPr="00D95DD4">
        <w:rPr>
          <w:rFonts w:eastAsia="宋体"/>
          <w:b/>
          <w:i/>
          <w:sz w:val="20"/>
          <w:szCs w:val="20"/>
          <w:lang w:val="en-GB" w:eastAsia="zh-CN"/>
        </w:rPr>
        <w:t>,</w:t>
      </w:r>
    </w:p>
    <w:p w14:paraId="7202C4C9" w14:textId="77777777" w:rsidR="00402FD4" w:rsidRPr="00D95DD4" w:rsidRDefault="00402FD4" w:rsidP="00402FD4">
      <w:pPr>
        <w:numPr>
          <w:ilvl w:val="1"/>
          <w:numId w:val="38"/>
        </w:numPr>
        <w:overflowPunct w:val="0"/>
        <w:autoSpaceDE w:val="0"/>
        <w:autoSpaceDN w:val="0"/>
        <w:adjustRightInd w:val="0"/>
        <w:contextualSpacing/>
        <w:jc w:val="both"/>
        <w:textAlignment w:val="baseline"/>
        <w:rPr>
          <w:rFonts w:eastAsia="宋体"/>
          <w:b/>
          <w:bCs/>
          <w:i/>
          <w:sz w:val="20"/>
          <w:szCs w:val="20"/>
          <w:lang w:val="en-GB" w:eastAsia="zh-CN"/>
        </w:rPr>
      </w:pPr>
      <w:r w:rsidRPr="00D95DD4">
        <w:rPr>
          <w:rFonts w:eastAsia="宋体"/>
          <w:b/>
          <w:i/>
          <w:sz w:val="20"/>
          <w:szCs w:val="20"/>
          <w:lang w:val="en-GB" w:eastAsia="zh-CN"/>
        </w:rPr>
        <w:t xml:space="preserve">Option 2: </w:t>
      </w:r>
    </w:p>
    <w:p w14:paraId="6F4458EA" w14:textId="77777777" w:rsidR="00402FD4" w:rsidRPr="00B96B57" w:rsidRDefault="00402FD4" w:rsidP="00402FD4">
      <w:pPr>
        <w:numPr>
          <w:ilvl w:val="2"/>
          <w:numId w:val="38"/>
        </w:numPr>
        <w:overflowPunct w:val="0"/>
        <w:autoSpaceDE w:val="0"/>
        <w:autoSpaceDN w:val="0"/>
        <w:adjustRightInd w:val="0"/>
        <w:spacing w:after="160" w:line="259" w:lineRule="auto"/>
        <w:contextualSpacing/>
        <w:jc w:val="both"/>
        <w:textAlignment w:val="baseline"/>
        <w:rPr>
          <w:rFonts w:eastAsia="宋体"/>
          <w:b/>
          <w:bCs/>
          <w:i/>
          <w:sz w:val="20"/>
          <w:szCs w:val="20"/>
          <w:lang w:eastAsia="zh-CN"/>
        </w:rPr>
      </w:pPr>
      <w:r w:rsidRPr="00B96B57">
        <w:rPr>
          <w:b/>
          <w:i/>
          <w:sz w:val="20"/>
          <w:szCs w:val="20"/>
          <w:lang w:eastAsia="zh-CN"/>
        </w:rPr>
        <w:t xml:space="preserve">If the HP HARQ-ACK is using a PUCCH resource provided by </w:t>
      </w:r>
      <w:r w:rsidRPr="00B96B57">
        <w:rPr>
          <w:b/>
          <w:bCs/>
          <w:i/>
          <w:iCs/>
          <w:sz w:val="20"/>
          <w:szCs w:val="20"/>
        </w:rPr>
        <w:t>PUCCH-</w:t>
      </w:r>
      <w:proofErr w:type="spellStart"/>
      <w:r w:rsidRPr="00B96B57">
        <w:rPr>
          <w:b/>
          <w:bCs/>
          <w:i/>
          <w:iCs/>
          <w:sz w:val="20"/>
          <w:szCs w:val="20"/>
        </w:rPr>
        <w:t>ResourceSet</w:t>
      </w:r>
      <w:proofErr w:type="spellEnd"/>
      <w:r w:rsidRPr="00B96B57">
        <w:rPr>
          <w:b/>
          <w:bCs/>
          <w:i/>
          <w:iCs/>
          <w:sz w:val="20"/>
          <w:szCs w:val="20"/>
        </w:rPr>
        <w:t xml:space="preserve"> </w:t>
      </w:r>
      <w:r w:rsidRPr="00B96B57">
        <w:rPr>
          <w:b/>
          <w:i/>
          <w:sz w:val="20"/>
          <w:szCs w:val="20"/>
          <w:lang w:eastAsia="zh-CN"/>
        </w:rPr>
        <w:t xml:space="preserve">or </w:t>
      </w:r>
      <w:r w:rsidRPr="00B96B57">
        <w:rPr>
          <w:b/>
          <w:i/>
          <w:iCs/>
          <w:sz w:val="20"/>
          <w:szCs w:val="20"/>
          <w:lang w:eastAsia="zh-CN"/>
        </w:rPr>
        <w:t>SPS-PUCCH-AN-List</w:t>
      </w:r>
      <w:r w:rsidRPr="00B96B57">
        <w:rPr>
          <w:b/>
          <w:i/>
          <w:sz w:val="20"/>
          <w:szCs w:val="20"/>
          <w:lang w:eastAsia="zh-CN"/>
        </w:rPr>
        <w:t xml:space="preserve">, </w:t>
      </w:r>
      <w:r w:rsidRPr="00B96B57">
        <w:rPr>
          <w:rFonts w:eastAsia="宋体"/>
          <w:b/>
          <w:i/>
          <w:sz w:val="20"/>
          <w:szCs w:val="20"/>
          <w:lang w:eastAsia="zh-CN"/>
        </w:rPr>
        <w:t xml:space="preserve">1-bit HP SR is appended to HP HARQ-ACK bits. The number of HP UCI bits is </w:t>
      </w:r>
      <w:r w:rsidRPr="00B96B57">
        <w:rPr>
          <w:rFonts w:eastAsia="宋体"/>
          <w:b/>
          <w:bCs/>
          <w:i/>
          <w:sz w:val="20"/>
          <w:szCs w:val="20"/>
          <w:lang w:eastAsia="zh-CN"/>
        </w:rPr>
        <w:fldChar w:fldCharType="begin"/>
      </w:r>
      <w:r w:rsidRPr="00B96B57">
        <w:rPr>
          <w:rFonts w:eastAsia="宋体"/>
          <w:b/>
          <w:bCs/>
          <w:i/>
          <w:sz w:val="20"/>
          <w:szCs w:val="20"/>
          <w:lang w:eastAsia="zh-CN"/>
        </w:rPr>
        <w:instrText xml:space="preserve"> QUOTE </w:instrText>
      </w:r>
      <w:r w:rsidR="00744172">
        <w:rPr>
          <w:rFonts w:eastAsia="宋体"/>
          <w:b/>
          <w:i/>
          <w:noProof/>
          <w:position w:val="-8"/>
          <w:sz w:val="20"/>
        </w:rPr>
        <w:pict w14:anchorId="63D02CA3">
          <v:shape id="_x0000_i1029" type="#_x0000_t75" style="width:76.2pt;height:12.1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96B57">
        <w:rPr>
          <w:rFonts w:eastAsia="宋体"/>
          <w:b/>
          <w:bCs/>
          <w:i/>
          <w:sz w:val="20"/>
          <w:szCs w:val="20"/>
          <w:lang w:eastAsia="zh-CN"/>
        </w:rPr>
        <w:instrText xml:space="preserve"> </w:instrText>
      </w:r>
      <w:r w:rsidRPr="00B96B57">
        <w:rPr>
          <w:rFonts w:eastAsia="宋体"/>
          <w:b/>
          <w:bCs/>
          <w:i/>
          <w:sz w:val="20"/>
          <w:szCs w:val="20"/>
          <w:lang w:eastAsia="zh-CN"/>
        </w:rPr>
        <w:fldChar w:fldCharType="separate"/>
      </w:r>
      <w:r w:rsidR="00744172">
        <w:rPr>
          <w:rFonts w:eastAsia="宋体"/>
          <w:b/>
          <w:i/>
          <w:noProof/>
          <w:position w:val="-8"/>
          <w:sz w:val="20"/>
        </w:rPr>
        <w:pict w14:anchorId="444D4AFF">
          <v:shape id="_x0000_i1030" type="#_x0000_t75" style="width:76.2pt;height:13.5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96B57">
        <w:rPr>
          <w:rFonts w:eastAsia="宋体"/>
          <w:b/>
          <w:bCs/>
          <w:i/>
          <w:sz w:val="20"/>
          <w:szCs w:val="20"/>
          <w:lang w:eastAsia="zh-CN"/>
        </w:rPr>
        <w:fldChar w:fldCharType="end"/>
      </w:r>
    </w:p>
    <w:p w14:paraId="2C13F9A0" w14:textId="77777777" w:rsidR="00402FD4" w:rsidRPr="00B96B57" w:rsidRDefault="00402FD4" w:rsidP="00402FD4">
      <w:pPr>
        <w:numPr>
          <w:ilvl w:val="2"/>
          <w:numId w:val="38"/>
        </w:numPr>
        <w:overflowPunct w:val="0"/>
        <w:autoSpaceDE w:val="0"/>
        <w:autoSpaceDN w:val="0"/>
        <w:adjustRightInd w:val="0"/>
        <w:spacing w:after="160" w:line="259" w:lineRule="auto"/>
        <w:contextualSpacing/>
        <w:jc w:val="both"/>
        <w:textAlignment w:val="baseline"/>
        <w:rPr>
          <w:rFonts w:eastAsia="宋体"/>
          <w:b/>
          <w:bCs/>
          <w:i/>
          <w:sz w:val="20"/>
          <w:szCs w:val="20"/>
          <w:lang w:eastAsia="zh-CN"/>
        </w:rPr>
      </w:pPr>
      <w:r w:rsidRPr="00B96B57">
        <w:rPr>
          <w:rFonts w:eastAsia="宋体"/>
          <w:b/>
          <w:i/>
          <w:sz w:val="20"/>
          <w:szCs w:val="20"/>
          <w:lang w:eastAsia="zh-CN"/>
        </w:rPr>
        <w:t>The resultant PUCCH resource for multiplexing HP SR + HP HARQ-ACK + LP HARQ-ACK is either of PF2, PF3, or PF4.</w:t>
      </w:r>
    </w:p>
    <w:p w14:paraId="155C4944" w14:textId="77777777" w:rsidR="00402FD4" w:rsidRPr="00B96B57" w:rsidRDefault="00402FD4" w:rsidP="00402FD4">
      <w:pPr>
        <w:numPr>
          <w:ilvl w:val="2"/>
          <w:numId w:val="38"/>
        </w:numPr>
        <w:overflowPunct w:val="0"/>
        <w:autoSpaceDE w:val="0"/>
        <w:autoSpaceDN w:val="0"/>
        <w:adjustRightInd w:val="0"/>
        <w:spacing w:after="160" w:line="259" w:lineRule="auto"/>
        <w:contextualSpacing/>
        <w:jc w:val="both"/>
        <w:textAlignment w:val="baseline"/>
        <w:rPr>
          <w:rFonts w:eastAsia="宋体"/>
          <w:b/>
          <w:i/>
          <w:sz w:val="20"/>
          <w:szCs w:val="20"/>
          <w:lang w:eastAsia="zh-CN"/>
        </w:rPr>
      </w:pPr>
      <w:r w:rsidRPr="00B96B57">
        <w:rPr>
          <w:rFonts w:eastAsia="宋体"/>
          <w:b/>
          <w:i/>
          <w:sz w:val="20"/>
          <w:szCs w:val="20"/>
          <w:lang w:eastAsia="zh-CN"/>
        </w:rPr>
        <w:t>If HP HARQ-ACK is using a PUCCH resource provided by n1PUCCH-AN, the LP HARQ-ACK is dropped.</w:t>
      </w:r>
    </w:p>
    <w:p w14:paraId="0112E137" w14:textId="77777777" w:rsidR="007B4F4F" w:rsidRPr="00402FD4" w:rsidRDefault="007B4F4F" w:rsidP="005A7E7D">
      <w:pPr>
        <w:pStyle w:val="a0"/>
        <w:spacing w:before="120"/>
        <w:rPr>
          <w:rFonts w:ascii="Times New Roman" w:eastAsia="宋体" w:hAnsi="Times New Roman"/>
          <w:lang w:eastAsia="zh-CN"/>
        </w:rPr>
      </w:pPr>
    </w:p>
    <w:p w14:paraId="32960F7B" w14:textId="174D06C9" w:rsidR="00156DFC" w:rsidRPr="009E1AC8" w:rsidRDefault="00156DFC" w:rsidP="0001045D">
      <w:pPr>
        <w:pStyle w:val="a0"/>
        <w:rPr>
          <w:rFonts w:ascii="Times New Roman" w:hAnsi="Times New Roman"/>
        </w:rPr>
      </w:pPr>
    </w:p>
    <w:p w14:paraId="433ED857" w14:textId="1299F578"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1E3676C5" w:rsidR="00237B1C" w:rsidRPr="009E7748" w:rsidRDefault="00977909" w:rsidP="000235C8">
      <w:pPr>
        <w:pStyle w:val="a0"/>
        <w:numPr>
          <w:ilvl w:val="0"/>
          <w:numId w:val="5"/>
        </w:numPr>
        <w:rPr>
          <w:rFonts w:ascii="Times New Roman" w:hAnsi="Times New Roman"/>
          <w:szCs w:val="20"/>
        </w:rPr>
      </w:pPr>
      <w:bookmarkStart w:id="6" w:name="_Ref7344069"/>
      <w:bookmarkEnd w:id="2"/>
      <w:bookmarkEnd w:id="3"/>
      <w:r w:rsidRPr="009E1AC8">
        <w:rPr>
          <w:rFonts w:ascii="Times New Roman" w:eastAsiaTheme="minorEastAsia" w:hAnsi="Times New Roman"/>
          <w:szCs w:val="20"/>
          <w:lang w:eastAsia="zh-CN"/>
        </w:rPr>
        <w:t>Chairman notes RAN</w:t>
      </w:r>
      <w:r w:rsidRPr="009E1AC8">
        <w:rPr>
          <w:rFonts w:ascii="Times New Roman" w:eastAsia="Batang" w:hAnsi="Times New Roman"/>
          <w:szCs w:val="20"/>
          <w:lang w:eastAsia="zh-CN"/>
        </w:rPr>
        <w:t>1</w:t>
      </w:r>
      <w:r w:rsidRPr="009E1AC8">
        <w:rPr>
          <w:rFonts w:ascii="Times New Roman" w:eastAsiaTheme="minorEastAsia" w:hAnsi="Times New Roman"/>
          <w:szCs w:val="20"/>
          <w:lang w:eastAsia="zh-CN"/>
        </w:rPr>
        <w:t>#</w:t>
      </w:r>
      <w:r w:rsidRPr="009E1AC8">
        <w:rPr>
          <w:rFonts w:ascii="Times New Roman" w:eastAsia="Batang" w:hAnsi="Times New Roman"/>
          <w:szCs w:val="20"/>
          <w:lang w:eastAsia="zh-CN"/>
        </w:rPr>
        <w:t>10</w:t>
      </w:r>
      <w:r w:rsidR="00402FD4">
        <w:rPr>
          <w:rFonts w:ascii="Times New Roman" w:eastAsia="Batang" w:hAnsi="Times New Roman"/>
          <w:szCs w:val="20"/>
          <w:lang w:eastAsia="zh-CN"/>
        </w:rPr>
        <w:t>9</w:t>
      </w:r>
      <w:r w:rsidRPr="009E1AC8">
        <w:rPr>
          <w:rFonts w:ascii="Times New Roman" w:eastAsia="Batang" w:hAnsi="Times New Roman"/>
          <w:szCs w:val="20"/>
          <w:lang w:eastAsia="zh-CN"/>
        </w:rPr>
        <w:t xml:space="preserve"> </w:t>
      </w:r>
      <w:r w:rsidRPr="009E1AC8">
        <w:rPr>
          <w:rFonts w:ascii="Times New Roman" w:eastAsiaTheme="minorEastAsia" w:hAnsi="Times New Roman"/>
          <w:szCs w:val="20"/>
          <w:lang w:eastAsia="zh-CN"/>
        </w:rPr>
        <w:t>e-</w:t>
      </w:r>
      <w:r w:rsidRPr="009E1AC8">
        <w:rPr>
          <w:rFonts w:ascii="Times New Roman" w:eastAsia="Batang" w:hAnsi="Times New Roman"/>
          <w:szCs w:val="20"/>
          <w:lang w:eastAsia="zh-CN"/>
        </w:rPr>
        <w:t>meeting.</w:t>
      </w:r>
      <w:bookmarkEnd w:id="6"/>
    </w:p>
    <w:sectPr w:rsidR="00237B1C" w:rsidRPr="009E7748">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2F490" w14:textId="77777777" w:rsidR="00200354" w:rsidRDefault="00200354">
      <w:r>
        <w:separator/>
      </w:r>
    </w:p>
  </w:endnote>
  <w:endnote w:type="continuationSeparator" w:id="0">
    <w:p w14:paraId="1BB3459E" w14:textId="77777777" w:rsidR="00200354" w:rsidRDefault="00200354">
      <w:r>
        <w:continuationSeparator/>
      </w:r>
    </w:p>
  </w:endnote>
  <w:endnote w:type="continuationNotice" w:id="1">
    <w:p w14:paraId="7670A0D7" w14:textId="77777777" w:rsidR="00200354" w:rsidRDefault="00200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A650B" w14:textId="77777777" w:rsidR="00200354" w:rsidRDefault="00200354">
      <w:r>
        <w:separator/>
      </w:r>
    </w:p>
  </w:footnote>
  <w:footnote w:type="continuationSeparator" w:id="0">
    <w:p w14:paraId="2A1B95FC" w14:textId="77777777" w:rsidR="00200354" w:rsidRDefault="00200354">
      <w:r>
        <w:continuationSeparator/>
      </w:r>
    </w:p>
  </w:footnote>
  <w:footnote w:type="continuationNotice" w:id="1">
    <w:p w14:paraId="1633BC20" w14:textId="77777777" w:rsidR="00200354" w:rsidRDefault="002003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363E48"/>
    <w:multiLevelType w:val="hybridMultilevel"/>
    <w:tmpl w:val="C0CE15C8"/>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6"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3D61B9"/>
    <w:multiLevelType w:val="hybridMultilevel"/>
    <w:tmpl w:val="7BD4DA6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0"/>
  </w:num>
  <w:num w:numId="3">
    <w:abstractNumId w:val="41"/>
  </w:num>
  <w:num w:numId="4">
    <w:abstractNumId w:val="39"/>
  </w:num>
  <w:num w:numId="5">
    <w:abstractNumId w:val="14"/>
  </w:num>
  <w:num w:numId="6">
    <w:abstractNumId w:val="6"/>
  </w:num>
  <w:num w:numId="7">
    <w:abstractNumId w:val="34"/>
  </w:num>
  <w:num w:numId="8">
    <w:abstractNumId w:val="17"/>
  </w:num>
  <w:num w:numId="9">
    <w:abstractNumId w:val="22"/>
  </w:num>
  <w:num w:numId="10">
    <w:abstractNumId w:val="2"/>
  </w:num>
  <w:num w:numId="11">
    <w:abstractNumId w:val="26"/>
  </w:num>
  <w:num w:numId="12">
    <w:abstractNumId w:val="11"/>
  </w:num>
  <w:num w:numId="13">
    <w:abstractNumId w:val="1"/>
  </w:num>
  <w:num w:numId="14">
    <w:abstractNumId w:val="30"/>
  </w:num>
  <w:num w:numId="15">
    <w:abstractNumId w:val="20"/>
  </w:num>
  <w:num w:numId="16">
    <w:abstractNumId w:val="32"/>
  </w:num>
  <w:num w:numId="17">
    <w:abstractNumId w:val="18"/>
  </w:num>
  <w:num w:numId="18">
    <w:abstractNumId w:val="16"/>
  </w:num>
  <w:num w:numId="19">
    <w:abstractNumId w:val="33"/>
  </w:num>
  <w:num w:numId="20">
    <w:abstractNumId w:val="43"/>
  </w:num>
  <w:num w:numId="21">
    <w:abstractNumId w:val="8"/>
  </w:num>
  <w:num w:numId="22">
    <w:abstractNumId w:val="40"/>
  </w:num>
  <w:num w:numId="23">
    <w:abstractNumId w:val="7"/>
  </w:num>
  <w:num w:numId="24">
    <w:abstractNumId w:val="12"/>
  </w:num>
  <w:num w:numId="25">
    <w:abstractNumId w:val="28"/>
  </w:num>
  <w:num w:numId="26">
    <w:abstractNumId w:val="25"/>
  </w:num>
  <w:num w:numId="27">
    <w:abstractNumId w:val="5"/>
  </w:num>
  <w:num w:numId="28">
    <w:abstractNumId w:val="36"/>
  </w:num>
  <w:num w:numId="29">
    <w:abstractNumId w:val="29"/>
  </w:num>
  <w:num w:numId="30">
    <w:abstractNumId w:val="4"/>
  </w:num>
  <w:num w:numId="31">
    <w:abstractNumId w:val="23"/>
  </w:num>
  <w:num w:numId="32">
    <w:abstractNumId w:val="9"/>
  </w:num>
  <w:num w:numId="33">
    <w:abstractNumId w:val="10"/>
  </w:num>
  <w:num w:numId="34">
    <w:abstractNumId w:val="3"/>
  </w:num>
  <w:num w:numId="35">
    <w:abstractNumId w:val="35"/>
  </w:num>
  <w:num w:numId="36">
    <w:abstractNumId w:val="31"/>
  </w:num>
  <w:num w:numId="37">
    <w:abstractNumId w:val="21"/>
  </w:num>
  <w:num w:numId="38">
    <w:abstractNumId w:val="38"/>
  </w:num>
  <w:num w:numId="39">
    <w:abstractNumId w:val="19"/>
  </w:num>
  <w:num w:numId="40">
    <w:abstractNumId w:val="13"/>
  </w:num>
  <w:num w:numId="41">
    <w:abstractNumId w:val="15"/>
  </w:num>
  <w:num w:numId="42">
    <w:abstractNumId w:val="24"/>
  </w:num>
  <w:num w:numId="43">
    <w:abstractNumId w:val="27"/>
  </w:num>
  <w:num w:numId="44">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9B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4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baidu.com/link?url=HyeWfSOWPv4-cHNLR6fxJBLp-zMvHCBs06DGZIcR6QMU7u0J-UDPGneN3agzvCc_vxhHMkhPawMGI7bJjuexu7_jCoEyboOy0IgbSHNUwTG"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D8F24-BAEC-4751-8610-2CB730C800F3}">
  <ds:schemaRefs>
    <ds:schemaRef ds:uri="http://schemas.openxmlformats.org/officeDocument/2006/bibliography"/>
  </ds:schemaRefs>
</ds:datastoreItem>
</file>

<file path=customXml/itemProps2.xml><?xml version="1.0" encoding="utf-8"?>
<ds:datastoreItem xmlns:ds="http://schemas.openxmlformats.org/officeDocument/2006/customXml" ds:itemID="{3640285A-881E-4ED0-A703-A153C41F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794</Words>
  <Characters>4527</Characters>
  <Application>Microsoft Office Word</Application>
  <DocSecurity>0</DocSecurity>
  <Lines>37</Lines>
  <Paragraphs>10</Paragraphs>
  <ScaleCrop>false</ScaleCrop>
  <Company>vivo mobile communication co.</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16</cp:revision>
  <cp:lastPrinted>2008-12-09T03:19:00Z</cp:lastPrinted>
  <dcterms:created xsi:type="dcterms:W3CDTF">2022-04-24T12:21:00Z</dcterms:created>
  <dcterms:modified xsi:type="dcterms:W3CDTF">2022-08-12T09:46:00Z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